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bookmarkStart w:id="241" w:name="_GoBack"/>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基于互联网数据的主动感知与态势研判研发服务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年11月</w:t>
      </w:r>
    </w:p>
    <w:p>
      <w:pPr>
        <w:pStyle w:val="28"/>
        <w:jc w:val="center"/>
        <w:rPr>
          <w:rFonts w:ascii="宋体" w:hAnsi="宋体" w:cs="宋体"/>
          <w:color w:val="auto"/>
          <w:szCs w:val="21"/>
          <w:highlight w:val="none"/>
        </w:rPr>
      </w:pPr>
      <w:r>
        <w:rPr>
          <w:color w:val="auto"/>
          <w:highlight w:val="none"/>
        </w:rPr>
        <w:br w:type="page"/>
      </w:r>
      <w:bookmarkStart w:id="1" w:name="_Toc507319889"/>
      <w:bookmarkStart w:id="2" w:name="_Toc247085669"/>
      <w:bookmarkStart w:id="3" w:name="_Toc296602400"/>
      <w:r>
        <w:rPr>
          <w:rFonts w:hint="eastAsia" w:ascii="宋体" w:hAnsi="宋体" w:cs="宋体"/>
          <w:b w:val="0"/>
          <w:color w:val="auto"/>
          <w:sz w:val="32"/>
          <w:highlight w:val="none"/>
        </w:rPr>
        <w:t>目   录</w:t>
      </w:r>
      <w:bookmarkEnd w:id="1"/>
      <w:bookmarkEnd w:id="2"/>
      <w:bookmarkEnd w:id="3"/>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 xml:space="preserve">一、 </w:t>
      </w:r>
      <w:r>
        <w:rPr>
          <w:rFonts w:hint="eastAsia" w:ascii="宋体" w:hAnsi="宋体" w:eastAsia="宋体" w:cs="宋体"/>
          <w:highlight w:val="none"/>
        </w:rPr>
        <w:t>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 xml:space="preserve">二、 </w:t>
      </w:r>
      <w:r>
        <w:rPr>
          <w:rFonts w:hint="eastAsia" w:ascii="宋体" w:hAnsi="宋体" w:eastAsia="宋体" w:cs="宋体"/>
          <w:highlight w:val="none"/>
        </w:rPr>
        <w:t>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4"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5"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4"/>
      <w:r>
        <w:rPr>
          <w:rFonts w:hint="eastAsia" w:ascii="宋体" w:hAnsi="宋体" w:eastAsia="宋体" w:cs="宋体"/>
          <w:b/>
          <w:bCs/>
          <w:smallCaps w:val="0"/>
          <w:color w:val="auto"/>
          <w:kern w:val="44"/>
          <w:sz w:val="44"/>
          <w:szCs w:val="44"/>
          <w:highlight w:val="none"/>
          <w:lang w:val="en-US" w:eastAsia="zh-CN" w:bidi="ar-SA"/>
        </w:rPr>
        <w:t>比选公告</w:t>
      </w:r>
      <w:bookmarkEnd w:id="5"/>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6" w:name="_Toc13849"/>
      <w:bookmarkStart w:id="7" w:name="_Toc144974480"/>
      <w:bookmarkStart w:id="8" w:name="_Toc11329213"/>
      <w:bookmarkStart w:id="9" w:name="_Toc24874"/>
      <w:bookmarkStart w:id="10" w:name="_Toc152042288"/>
      <w:bookmarkStart w:id="11" w:name="_Toc179632528"/>
      <w:bookmarkStart w:id="12" w:name="_Toc247085672"/>
      <w:bookmarkStart w:id="13" w:name="_Toc152045512"/>
      <w:bookmarkStart w:id="14" w:name="_Toc507319891"/>
      <w:bookmarkStart w:id="15" w:name="_Toc10076"/>
      <w:bookmarkStart w:id="16" w:name="_Toc6549"/>
      <w:bookmarkStart w:id="17" w:name="_Toc246996901"/>
      <w:r>
        <w:rPr>
          <w:rFonts w:hint="eastAsia" w:ascii="宋体" w:hAnsi="宋体" w:eastAsia="宋体" w:cs="宋体"/>
          <w:color w:val="auto"/>
          <w:highlight w:val="none"/>
        </w:rPr>
        <w:t>1. 比选条件</w:t>
      </w:r>
      <w:bookmarkEnd w:id="6"/>
      <w:bookmarkEnd w:id="7"/>
      <w:bookmarkEnd w:id="8"/>
      <w:bookmarkEnd w:id="9"/>
      <w:bookmarkEnd w:id="10"/>
      <w:bookmarkEnd w:id="11"/>
      <w:bookmarkEnd w:id="12"/>
      <w:bookmarkEnd w:id="13"/>
      <w:bookmarkEnd w:id="14"/>
      <w:bookmarkEnd w:id="15"/>
      <w:bookmarkEnd w:id="16"/>
      <w:bookmarkEnd w:id="17"/>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18" w:name="单据名称1"/>
      <w:r>
        <w:rPr>
          <w:rFonts w:hint="eastAsia" w:ascii="宋体" w:hAnsi="宋体" w:cs="宋体"/>
          <w:color w:val="auto"/>
          <w:szCs w:val="21"/>
          <w:highlight w:val="none"/>
          <w:u w:val="single"/>
          <w:lang w:val="en-US" w:eastAsia="zh-CN"/>
        </w:rPr>
        <w:t>基于互联网数据的主动感知与态势研判研发服务</w:t>
      </w:r>
      <w:bookmarkEnd w:id="18"/>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9" w:name="_Toc152045513"/>
      <w:bookmarkStart w:id="20" w:name="_Toc7760"/>
      <w:bookmarkStart w:id="21" w:name="_Toc152042289"/>
      <w:bookmarkStart w:id="22" w:name="_Toc507319892"/>
      <w:bookmarkStart w:id="23" w:name="_Toc144974481"/>
      <w:bookmarkStart w:id="24" w:name="_Toc11329214"/>
      <w:bookmarkStart w:id="25" w:name="_Toc246996902"/>
      <w:bookmarkStart w:id="26" w:name="_Toc246996159"/>
      <w:bookmarkStart w:id="27" w:name="_Toc179632529"/>
      <w:bookmarkStart w:id="28" w:name="_Toc247085673"/>
      <w:bookmarkStart w:id="29" w:name="_Toc18109"/>
      <w:bookmarkStart w:id="30" w:name="_Toc10952"/>
      <w:bookmarkStart w:id="31" w:name="_Toc21343"/>
      <w:r>
        <w:rPr>
          <w:rFonts w:hint="eastAsia" w:ascii="宋体" w:hAnsi="宋体" w:eastAsia="宋体" w:cs="宋体"/>
          <w:color w:val="auto"/>
          <w:highlight w:val="none"/>
        </w:rPr>
        <w:t>2. 项目概况与比选范围</w:t>
      </w:r>
      <w:bookmarkEnd w:id="19"/>
      <w:bookmarkEnd w:id="20"/>
      <w:bookmarkEnd w:id="21"/>
      <w:bookmarkEnd w:id="22"/>
      <w:bookmarkEnd w:id="23"/>
      <w:bookmarkEnd w:id="24"/>
      <w:bookmarkEnd w:id="25"/>
      <w:bookmarkEnd w:id="26"/>
      <w:bookmarkEnd w:id="27"/>
      <w:bookmarkEnd w:id="28"/>
      <w:bookmarkEnd w:id="29"/>
      <w:bookmarkEnd w:id="30"/>
      <w:bookmarkEnd w:id="31"/>
    </w:p>
    <w:p>
      <w:pPr>
        <w:spacing w:line="420" w:lineRule="exact"/>
        <w:ind w:firstLine="420" w:firstLineChars="200"/>
        <w:rPr>
          <w:rFonts w:hint="default" w:ascii="宋体" w:hAnsi="宋体" w:cs="宋体"/>
          <w:color w:val="auto"/>
          <w:highlight w:val="none"/>
          <w:lang w:val="en-US" w:eastAsia="zh-CN"/>
        </w:rPr>
      </w:pPr>
      <w:bookmarkStart w:id="32" w:name="_Toc265234827"/>
      <w:bookmarkStart w:id="33"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4" w:name="交货地点"/>
      <w:r>
        <w:rPr>
          <w:rFonts w:hint="eastAsia" w:ascii="宋体" w:hAnsi="宋体" w:cs="宋体"/>
          <w:color w:val="auto"/>
          <w:szCs w:val="21"/>
          <w:highlight w:val="none"/>
          <w:u w:val="single"/>
          <w:lang w:val="en-US" w:eastAsia="zh-CN"/>
        </w:rPr>
        <w:t>重庆市</w:t>
      </w:r>
      <w:bookmarkEnd w:id="34"/>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5" w:name="项目概况"/>
      <w:r>
        <w:rPr>
          <w:rFonts w:hint="eastAsia" w:ascii="宋体" w:hAnsi="宋体" w:cs="宋体"/>
          <w:color w:val="auto"/>
          <w:szCs w:val="21"/>
          <w:highlight w:val="none"/>
          <w:u w:val="single"/>
          <w:lang w:val="en-US" w:eastAsia="zh-CN"/>
        </w:rPr>
        <w:t>本项目旨在构建基于云原生架构的智慧交通体系，涵盖大数据平台、算法能力、数字底座及业务应用等多维度研究。交通领域数据具有多源异构、时空关联性强、实时性要求高等特点。因此需要采购基于互联网数据的主动感知与态势研判研发服务，解决数据孤岛问题。</w:t>
      </w:r>
      <w:bookmarkEnd w:id="35"/>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36" w:name="预算金额"/>
      <w:r>
        <w:rPr>
          <w:rFonts w:hint="eastAsia" w:ascii="宋体" w:hAnsi="宋体" w:cs="宋体"/>
          <w:color w:val="auto"/>
          <w:szCs w:val="21"/>
          <w:highlight w:val="none"/>
          <w:u w:val="single"/>
          <w:lang w:val="en-US" w:eastAsia="zh-CN"/>
        </w:rPr>
        <w:t>94.39</w:t>
      </w:r>
      <w:bookmarkEnd w:id="36"/>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w:t>
      </w:r>
      <w:r>
        <w:rPr>
          <w:rFonts w:hint="eastAsia" w:ascii="宋体" w:hAnsi="宋体" w:cs="宋体"/>
          <w:color w:val="auto"/>
          <w:highlight w:val="none"/>
          <w:lang w:val="en-US" w:eastAsia="zh-CN"/>
        </w:rPr>
        <w:t>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开发服务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2"/>
    <w:bookmarkEnd w:id="33"/>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7" w:name="工期、货期要求"/>
      <w:r>
        <w:rPr>
          <w:rFonts w:hint="eastAsia" w:ascii="宋体" w:hAnsi="宋体" w:eastAsia="宋体" w:cs="宋体"/>
          <w:color w:val="auto"/>
          <w:szCs w:val="21"/>
          <w:highlight w:val="none"/>
          <w:u w:val="single"/>
        </w:rPr>
        <w:t>预计开发工期为两个月。</w:t>
      </w:r>
      <w:bookmarkEnd w:id="37"/>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8" w:name="_Toc246996160"/>
      <w:bookmarkStart w:id="39" w:name="_Toc507319893"/>
      <w:bookmarkStart w:id="40" w:name="_Toc246996903"/>
      <w:bookmarkStart w:id="41" w:name="_Toc11329215"/>
      <w:bookmarkStart w:id="42" w:name="_Toc30356"/>
      <w:bookmarkStart w:id="43" w:name="_Toc152045514"/>
      <w:bookmarkStart w:id="44" w:name="_Toc7065"/>
      <w:bookmarkStart w:id="45" w:name="_Toc10171"/>
      <w:bookmarkStart w:id="46" w:name="_Toc179632530"/>
      <w:bookmarkStart w:id="47" w:name="_Toc247085674"/>
      <w:bookmarkStart w:id="48" w:name="_Toc144974482"/>
      <w:bookmarkStart w:id="49" w:name="_Toc152042290"/>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50" w:name="标段划分"/>
      <w:r>
        <w:rPr>
          <w:rFonts w:hint="eastAsia" w:ascii="宋体" w:hAnsi="宋体" w:cs="宋体"/>
          <w:b w:val="0"/>
          <w:bCs w:val="0"/>
          <w:color w:val="auto"/>
          <w:kern w:val="2"/>
          <w:sz w:val="21"/>
          <w:szCs w:val="24"/>
          <w:highlight w:val="none"/>
          <w:u w:val="single"/>
          <w:lang w:val="en-US" w:eastAsia="zh-CN" w:bidi="ar-SA"/>
        </w:rPr>
        <w:t>1</w:t>
      </w:r>
      <w:bookmarkEnd w:id="50"/>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51" w:name="_Toc13092"/>
      <w:r>
        <w:rPr>
          <w:rFonts w:hint="eastAsia" w:ascii="宋体" w:hAnsi="宋体" w:eastAsia="宋体" w:cs="宋体"/>
          <w:color w:val="auto"/>
          <w:highlight w:val="none"/>
        </w:rPr>
        <w:t>3. 报价人资格要求</w:t>
      </w:r>
      <w:bookmarkEnd w:id="38"/>
      <w:bookmarkEnd w:id="39"/>
      <w:bookmarkEnd w:id="40"/>
      <w:bookmarkEnd w:id="41"/>
      <w:bookmarkEnd w:id="42"/>
      <w:bookmarkEnd w:id="43"/>
      <w:bookmarkEnd w:id="44"/>
      <w:bookmarkEnd w:id="45"/>
      <w:bookmarkEnd w:id="46"/>
      <w:bookmarkEnd w:id="47"/>
      <w:bookmarkEnd w:id="48"/>
      <w:bookmarkEnd w:id="49"/>
      <w:bookmarkEnd w:id="51"/>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2" w:name="_Toc152042291"/>
      <w:bookmarkStart w:id="53" w:name="_Toc246996161"/>
      <w:bookmarkStart w:id="54" w:name="_Toc152045515"/>
      <w:bookmarkStart w:id="55" w:name="_Toc144974483"/>
      <w:bookmarkStart w:id="56" w:name="_Toc247085675"/>
      <w:bookmarkStart w:id="57" w:name="_Toc246996904"/>
      <w:bookmarkStart w:id="58" w:name="_Toc179632531"/>
      <w:r>
        <w:rPr>
          <w:rFonts w:hint="eastAsia" w:ascii="宋体" w:hAnsi="宋体" w:cs="宋体"/>
          <w:color w:val="auto"/>
          <w:sz w:val="21"/>
          <w:szCs w:val="21"/>
          <w:highlight w:val="none"/>
          <w:lang w:val="en-US" w:eastAsia="zh-CN"/>
        </w:rPr>
        <w:t>3.1 资质要求：</w:t>
      </w:r>
      <w:bookmarkStart w:id="59" w:name="资质要求"/>
      <w:r>
        <w:rPr>
          <w:rFonts w:hint="eastAsia" w:ascii="宋体" w:hAnsi="宋体" w:cs="宋体"/>
          <w:color w:val="auto"/>
          <w:sz w:val="21"/>
          <w:szCs w:val="21"/>
          <w:highlight w:val="none"/>
          <w:lang w:val="en-US" w:eastAsia="zh-CN"/>
        </w:rPr>
        <w:t>报价人具有独立法人资格和有效的营业执照或者其他有效设立证明。</w:t>
      </w:r>
      <w:bookmarkEnd w:id="59"/>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60"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2022年1月1日至报价截止日期（以合同签订时间为准）至少完成一项合同金额不低于50万元的软件开发或技术服务业绩（提供合同扫描件）。</w:t>
      </w:r>
      <w:bookmarkEnd w:id="60"/>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61" w:name="_Toc13035"/>
      <w:bookmarkStart w:id="62" w:name="_Toc25619"/>
      <w:bookmarkStart w:id="63" w:name="_Toc507319894"/>
      <w:bookmarkStart w:id="64" w:name="_Toc11329216"/>
      <w:bookmarkStart w:id="65" w:name="_Toc12460"/>
      <w:bookmarkStart w:id="66" w:name="_Toc14361"/>
      <w:r>
        <w:rPr>
          <w:rFonts w:hint="eastAsia" w:ascii="宋体" w:hAnsi="宋体" w:eastAsia="宋体" w:cs="宋体"/>
          <w:color w:val="auto"/>
          <w:highlight w:val="none"/>
        </w:rPr>
        <w:t>4. 评标办法</w:t>
      </w:r>
      <w:bookmarkEnd w:id="61"/>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7"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2"/>
      <w:bookmarkEnd w:id="53"/>
      <w:bookmarkEnd w:id="54"/>
      <w:bookmarkEnd w:id="55"/>
      <w:bookmarkEnd w:id="56"/>
      <w:bookmarkEnd w:id="57"/>
      <w:bookmarkEnd w:id="58"/>
      <w:bookmarkEnd w:id="62"/>
      <w:bookmarkEnd w:id="63"/>
      <w:bookmarkEnd w:id="64"/>
      <w:bookmarkEnd w:id="65"/>
      <w:bookmarkEnd w:id="66"/>
      <w:bookmarkEnd w:id="67"/>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8" w:name="_Toc247085676"/>
      <w:bookmarkStart w:id="69" w:name="_Toc179632532"/>
      <w:bookmarkStart w:id="70" w:name="_Toc507319895"/>
      <w:bookmarkStart w:id="71" w:name="_Toc246996905"/>
      <w:bookmarkStart w:id="72" w:name="_Toc11329217"/>
      <w:bookmarkStart w:id="73" w:name="_Toc246996162"/>
      <w:bookmarkStart w:id="74" w:name="_Toc144974484"/>
      <w:bookmarkStart w:id="75" w:name="_Toc152045516"/>
      <w:bookmarkStart w:id="76" w:name="_Toc152042292"/>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7" w:name="_Toc14325"/>
      <w:bookmarkStart w:id="78" w:name="_Toc9131"/>
      <w:bookmarkStart w:id="79" w:name="_Toc16686"/>
      <w:bookmarkStart w:id="80" w:name="_Toc31493"/>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8"/>
      <w:bookmarkEnd w:id="69"/>
      <w:bookmarkEnd w:id="70"/>
      <w:bookmarkEnd w:id="71"/>
      <w:bookmarkEnd w:id="72"/>
      <w:bookmarkEnd w:id="73"/>
      <w:bookmarkEnd w:id="74"/>
      <w:bookmarkEnd w:id="75"/>
      <w:bookmarkEnd w:id="76"/>
      <w:r>
        <w:rPr>
          <w:rFonts w:hint="eastAsia" w:ascii="宋体" w:hAnsi="宋体" w:eastAsia="宋体" w:cs="宋体"/>
          <w:color w:val="auto"/>
          <w:highlight w:val="none"/>
        </w:rPr>
        <w:t>及相关事宜</w:t>
      </w:r>
      <w:bookmarkEnd w:id="77"/>
      <w:bookmarkEnd w:id="78"/>
      <w:bookmarkEnd w:id="79"/>
      <w:bookmarkEnd w:id="80"/>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11</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1"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r>
        <w:rPr>
          <w:rFonts w:hint="eastAsia" w:ascii="宋体" w:hAnsi="宋体" w:cs="宋体"/>
          <w:color w:val="auto"/>
          <w:szCs w:val="21"/>
          <w:highlight w:val="none"/>
        </w:rPr>
        <w:t>。</w:t>
      </w:r>
      <w:bookmarkEnd w:id="81"/>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2" w:name="_Toc393"/>
      <w:bookmarkStart w:id="83" w:name="_Toc246996164"/>
      <w:bookmarkStart w:id="84" w:name="_Toc21615"/>
      <w:bookmarkStart w:id="85" w:name="_Toc18402"/>
      <w:bookmarkStart w:id="86" w:name="_Toc507319897"/>
      <w:bookmarkStart w:id="87" w:name="_Toc11329219"/>
      <w:bookmarkStart w:id="88" w:name="_Toc179632534"/>
      <w:bookmarkStart w:id="89" w:name="_Toc152042293"/>
      <w:bookmarkStart w:id="90" w:name="_Toc4010"/>
      <w:bookmarkStart w:id="91" w:name="_Toc152045517"/>
      <w:bookmarkStart w:id="92" w:name="_Toc247085678"/>
      <w:bookmarkStart w:id="93" w:name="_Toc246996907"/>
      <w:bookmarkStart w:id="94" w:name="_Toc144974485"/>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2"/>
      <w:bookmarkEnd w:id="83"/>
      <w:bookmarkEnd w:id="84"/>
      <w:bookmarkEnd w:id="85"/>
      <w:bookmarkEnd w:id="86"/>
      <w:bookmarkEnd w:id="87"/>
      <w:bookmarkEnd w:id="88"/>
      <w:bookmarkEnd w:id="89"/>
      <w:bookmarkEnd w:id="90"/>
      <w:bookmarkEnd w:id="91"/>
      <w:bookmarkEnd w:id="92"/>
      <w:bookmarkEnd w:id="93"/>
      <w:bookmarkEnd w:id="94"/>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lang w:val="en-US" w:eastAsia="zh-CN"/>
              </w:rPr>
              <w:t>李</w:t>
            </w:r>
            <w:r>
              <w:rPr>
                <w:rFonts w:hint="eastAsia" w:ascii="宋体" w:hAnsi="宋体" w:cs="宋体"/>
                <w:szCs w:val="21"/>
                <w:highlight w:val="none"/>
              </w:rPr>
              <w:t>老师  电 话：</w:t>
            </w:r>
            <w:r>
              <w:rPr>
                <w:rFonts w:hint="eastAsia" w:ascii="宋体" w:hAnsi="宋体" w:cs="宋体"/>
                <w:szCs w:val="21"/>
                <w:highlight w:val="none"/>
                <w:lang w:val="en-US" w:eastAsia="zh-CN"/>
              </w:rPr>
              <w:t>18580589389</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5" w:name="_Toc152045527"/>
      <w:bookmarkStart w:id="96" w:name="_Toc2000405"/>
      <w:bookmarkStart w:id="97" w:name="_Toc179632544"/>
      <w:bookmarkStart w:id="98" w:name="_Toc144974495"/>
      <w:bookmarkStart w:id="99" w:name="_Toc246996916"/>
      <w:bookmarkStart w:id="100" w:name="_Toc247085687"/>
      <w:bookmarkStart w:id="101" w:name="_Toc246996173"/>
      <w:bookmarkStart w:id="102" w:name="_Toc507319898"/>
      <w:bookmarkStart w:id="103" w:name="_Toc152042303"/>
      <w:r>
        <w:rPr>
          <w:rFonts w:hint="eastAsia" w:ascii="宋体" w:hAnsi="宋体" w:cs="宋体"/>
          <w:color w:val="auto"/>
          <w:highlight w:val="none"/>
        </w:rPr>
        <w:br w:type="page"/>
      </w:r>
      <w:bookmarkStart w:id="104" w:name="_Toc12865"/>
      <w:r>
        <w:rPr>
          <w:rFonts w:hint="eastAsia" w:ascii="宋体" w:hAnsi="宋体" w:cs="宋体"/>
          <w:color w:val="auto"/>
          <w:highlight w:val="none"/>
        </w:rPr>
        <w:t>第二章 报价人须知</w:t>
      </w:r>
      <w:bookmarkEnd w:id="95"/>
      <w:bookmarkEnd w:id="96"/>
      <w:bookmarkEnd w:id="97"/>
      <w:bookmarkEnd w:id="98"/>
      <w:bookmarkEnd w:id="99"/>
      <w:bookmarkEnd w:id="100"/>
      <w:bookmarkEnd w:id="101"/>
      <w:bookmarkEnd w:id="102"/>
      <w:bookmarkEnd w:id="103"/>
      <w:bookmarkEnd w:id="104"/>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5"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06" w:name="单据名称2"/>
            <w:r>
              <w:rPr>
                <w:rFonts w:hint="eastAsia" w:ascii="宋体" w:hAnsi="宋体" w:cs="宋体"/>
                <w:i w:val="0"/>
                <w:iCs w:val="0"/>
                <w:color w:val="auto"/>
                <w:szCs w:val="21"/>
                <w:highlight w:val="none"/>
                <w:u w:val="single"/>
                <w:lang w:val="en-US" w:eastAsia="zh-CN"/>
              </w:rPr>
              <w:t>基于互联网数据的主动感知与态势研判研发服务</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w:t>
            </w:r>
            <w:r>
              <w:rPr>
                <w:rFonts w:hint="eastAsia" w:ascii="宋体" w:hAnsi="宋体" w:cs="宋体"/>
                <w:color w:val="auto"/>
                <w:szCs w:val="21"/>
                <w:highlight w:val="none"/>
                <w:u w:val="single"/>
              </w:rPr>
              <w:t>总价包干报价</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943944.00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7" w:name="支付方式"/>
            <w:r>
              <w:rPr>
                <w:rFonts w:hint="eastAsia" w:ascii="宋体" w:hAnsi="宋体" w:cs="宋体"/>
                <w:b w:val="0"/>
                <w:bCs w:val="0"/>
                <w:color w:val="auto"/>
                <w:sz w:val="21"/>
                <w:szCs w:val="21"/>
                <w:highlight w:val="none"/>
                <w:lang w:val="en-US" w:eastAsia="zh-CN"/>
              </w:rPr>
              <w:t>（1）完成项目需求调研和设计并经甲方验收合格后30日内支付至合同总金额的30%； （2）完成项目所有功能点开发，经甲方验收合格后30日内支付至合同总金额的70%； （3）完成总体项目的开发、部署调试等任务，甲方验收合格后30日内支付至合同总金额的95%； （4）双方已确认的结算货款的5%作为质量保证金，缺陷责任期12个月满后经甲方业务部门确认后30日内支付剩余款项。</w:t>
            </w:r>
            <w:bookmarkEnd w:id="10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8" w:name="是否提供投标保证金"/>
            <w:r>
              <w:rPr>
                <w:rFonts w:hint="eastAsia" w:hAnsi="宋体" w:cs="宋体"/>
                <w:b w:val="0"/>
                <w:bCs w:val="0"/>
                <w:color w:val="auto"/>
                <w:kern w:val="0"/>
                <w:sz w:val="21"/>
                <w:szCs w:val="18"/>
                <w:highlight w:val="none"/>
                <w:lang w:val="en-US" w:eastAsia="zh-CN" w:bidi="ar"/>
              </w:rPr>
              <w:t>是</w:t>
            </w:r>
            <w:bookmarkEnd w:id="108"/>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9" w:name="投标保证金"/>
            <w:r>
              <w:rPr>
                <w:rFonts w:hint="eastAsia" w:hAnsi="宋体" w:cs="宋体"/>
                <w:color w:val="auto"/>
                <w:sz w:val="21"/>
                <w:szCs w:val="21"/>
                <w:highlight w:val="none"/>
                <w:u w:val="single"/>
                <w:lang w:val="en-US" w:eastAsia="zh-CN"/>
              </w:rPr>
              <w:t>5000.00</w:t>
            </w:r>
            <w:bookmarkEnd w:id="109"/>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10" w:name="单据名称3"/>
            <w:r>
              <w:rPr>
                <w:rFonts w:hint="eastAsia" w:ascii="宋体" w:hAnsi="宋体" w:eastAsia="宋体" w:cs="宋体"/>
                <w:i w:val="0"/>
                <w:iCs w:val="0"/>
                <w:color w:val="auto"/>
                <w:sz w:val="21"/>
                <w:szCs w:val="21"/>
                <w:highlight w:val="none"/>
                <w:u w:val="single"/>
              </w:rPr>
              <w:t>基于互联网数据的主动感知与态势研判研发服务</w:t>
            </w:r>
            <w:bookmarkEnd w:id="110"/>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1" w:name="是否提供履约保证金"/>
            <w:r>
              <w:rPr>
                <w:rFonts w:hint="eastAsia" w:hAnsi="宋体" w:cs="宋体"/>
                <w:b w:val="0"/>
                <w:bCs w:val="0"/>
                <w:color w:val="auto"/>
                <w:kern w:val="0"/>
                <w:sz w:val="21"/>
                <w:szCs w:val="18"/>
                <w:highlight w:val="none"/>
                <w:lang w:val="en-US" w:eastAsia="zh-CN" w:bidi="ar"/>
              </w:rPr>
              <w:t>否</w:t>
            </w:r>
            <w:bookmarkEnd w:id="111"/>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12" w:name="履约保证金"/>
            <w:bookmarkEnd w:id="112"/>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13" w:name="单据名称4"/>
            <w:r>
              <w:rPr>
                <w:rFonts w:hint="eastAsia" w:ascii="宋体" w:hAnsi="宋体" w:eastAsia="宋体" w:cs="宋体"/>
                <w:i w:val="0"/>
                <w:iCs w:val="0"/>
                <w:color w:val="auto"/>
                <w:sz w:val="21"/>
                <w:szCs w:val="21"/>
                <w:highlight w:val="none"/>
                <w:u w:val="single"/>
              </w:rPr>
              <w:t>基于互联网数据的主动感知与态势研判研发服务</w:t>
            </w:r>
            <w:bookmarkEnd w:id="113"/>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14" w:name="是否提供低价风险担保金"/>
            <w:r>
              <w:rPr>
                <w:rFonts w:hint="eastAsia" w:ascii="宋体" w:hAnsi="宋体" w:cs="宋体"/>
                <w:b w:val="0"/>
                <w:bCs w:val="0"/>
                <w:color w:val="auto"/>
                <w:kern w:val="0"/>
                <w:sz w:val="21"/>
                <w:szCs w:val="18"/>
                <w:highlight w:val="none"/>
                <w:lang w:val="en-US" w:eastAsia="zh-CN" w:bidi="ar"/>
              </w:rPr>
              <w:t>是</w:t>
            </w:r>
            <w:bookmarkEnd w:id="114"/>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5"/>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5" w:name="_Hlt227984024"/>
      <w:bookmarkEnd w:id="115"/>
    </w:p>
    <w:p>
      <w:pPr>
        <w:pStyle w:val="4"/>
        <w:jc w:val="center"/>
        <w:rPr>
          <w:rFonts w:ascii="宋体" w:hAnsi="宋体" w:eastAsia="宋体" w:cs="宋体"/>
          <w:bCs w:val="0"/>
          <w:color w:val="auto"/>
          <w:sz w:val="28"/>
          <w:szCs w:val="28"/>
          <w:highlight w:val="none"/>
        </w:rPr>
      </w:pPr>
      <w:bookmarkStart w:id="116" w:name="_Toc11329222"/>
      <w:bookmarkStart w:id="117" w:name="_Toc30198"/>
      <w:bookmarkStart w:id="118" w:name="_Toc17532"/>
      <w:bookmarkStart w:id="119" w:name="_Toc11284"/>
      <w:bookmarkStart w:id="120" w:name="_Toc21580"/>
      <w:r>
        <w:rPr>
          <w:rFonts w:hint="eastAsia" w:ascii="宋体" w:hAnsi="宋体" w:eastAsia="宋体" w:cs="宋体"/>
          <w:color w:val="auto"/>
          <w:sz w:val="28"/>
          <w:szCs w:val="28"/>
          <w:highlight w:val="none"/>
        </w:rPr>
        <w:t xml:space="preserve">附录1  </w:t>
      </w:r>
      <w:bookmarkEnd w:id="116"/>
      <w:bookmarkEnd w:id="117"/>
      <w:bookmarkEnd w:id="118"/>
      <w:bookmarkEnd w:id="119"/>
      <w:bookmarkStart w:id="121" w:name="_Toc12773"/>
      <w:bookmarkStart w:id="122" w:name="_Toc27096"/>
      <w:bookmarkStart w:id="123" w:name="_Toc25591"/>
      <w:bookmarkStart w:id="124" w:name="_Toc11329226"/>
      <w:r>
        <w:rPr>
          <w:rFonts w:hint="eastAsia" w:ascii="宋体" w:hAnsi="宋体" w:eastAsia="宋体" w:cs="宋体"/>
          <w:bCs w:val="0"/>
          <w:color w:val="auto"/>
          <w:sz w:val="28"/>
          <w:szCs w:val="28"/>
          <w:highlight w:val="none"/>
        </w:rPr>
        <w:t>报价人资格要求</w:t>
      </w:r>
      <w:bookmarkEnd w:id="120"/>
      <w:bookmarkEnd w:id="121"/>
      <w:bookmarkEnd w:id="122"/>
      <w:bookmarkEnd w:id="123"/>
      <w:bookmarkEnd w:id="124"/>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5" w:name="_Toc387234996"/>
            <w:bookmarkStart w:id="126"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7" w:name="资质要求1"/>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8"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2022年1月1日至报价截止日期（以合同签订时间为准）至少完成一项合同金额不低于50万元的软件开发或技术服务业绩（提供合同扫描件）。</w:t>
            </w:r>
            <w:bookmarkEnd w:id="1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9" w:name="主要管理人员要求"/>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30" w:name="其他人员要求"/>
            <w:r>
              <w:rPr>
                <w:rFonts w:hint="eastAsia" w:ascii="宋体" w:hAnsi="宋体" w:cs="宋体"/>
                <w:b w:val="0"/>
                <w:bCs w:val="0"/>
                <w:color w:val="auto"/>
                <w:szCs w:val="21"/>
                <w:highlight w:val="none"/>
                <w:lang w:val="en-US" w:eastAsia="zh-CN"/>
              </w:rPr>
              <w:t>根据项目实际进度情况及时增加人员。</w:t>
            </w:r>
            <w:bookmarkEnd w:id="1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color w:val="auto"/>
          <w:highlight w:val="none"/>
        </w:rPr>
      </w:pPr>
      <w:r>
        <w:rPr>
          <w:rFonts w:hint="eastAsia"/>
          <w:b/>
          <w:bCs/>
          <w:color w:val="auto"/>
          <w:sz w:val="21"/>
          <w:szCs w:val="21"/>
          <w:highlight w:val="none"/>
          <w:lang w:val="en-US" w:eastAsia="zh-CN"/>
        </w:rPr>
        <w:t>4.提供人员资格要求承诺函（格式自拟）。</w:t>
      </w:r>
    </w:p>
    <w:p>
      <w:pPr>
        <w:pStyle w:val="28"/>
        <w:rPr>
          <w:color w:val="auto"/>
          <w:highlight w:val="none"/>
        </w:rPr>
      </w:pPr>
    </w:p>
    <w:bookmarkEnd w:id="125"/>
    <w:bookmarkEnd w:id="126"/>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31" w:name="_Toc31054"/>
      <w:bookmarkStart w:id="132" w:name="_Toc31719"/>
      <w:r>
        <w:rPr>
          <w:rFonts w:hint="eastAsia" w:ascii="宋体" w:hAnsi="宋体" w:cs="宋体"/>
          <w:color w:val="auto"/>
          <w:highlight w:val="none"/>
        </w:rPr>
        <w:t>评标办法（综合评估法）</w:t>
      </w:r>
      <w:bookmarkEnd w:id="131"/>
      <w:bookmarkEnd w:id="132"/>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jc w:val="center"/>
              <w:textAlignment w:val="baseline"/>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项目实施方案（20分）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400" w:lineRule="exact"/>
              <w:ind w:firstLine="420" w:firstLineChars="200"/>
              <w:textAlignment w:val="baseline"/>
              <w:rPr>
                <w:rFonts w:ascii="宋体" w:hAnsi="宋体" w:cs="宋体"/>
                <w:bCs/>
                <w:szCs w:val="21"/>
                <w:highlight w:val="none"/>
                <w:lang w:bidi="ar"/>
              </w:rPr>
            </w:pPr>
            <w:r>
              <w:rPr>
                <w:rFonts w:hint="eastAsia" w:ascii="宋体" w:hAnsi="宋体" w:cs="宋体"/>
                <w:bCs/>
                <w:szCs w:val="21"/>
                <w:highlight w:val="none"/>
                <w:lang w:bidi="ar"/>
              </w:rPr>
              <w:t>投标人针对项目实施方案，方案至少包含项目实施人员配置、项目实施计划、风险管理等；实施方案内容全面、结构清晰；实施方案针对技术、资源、时间的安排合理。根据编制内容优劣给分：</w:t>
            </w:r>
          </w:p>
          <w:p>
            <w:pPr>
              <w:adjustRightInd w:val="0"/>
              <w:snapToGrid w:val="0"/>
              <w:spacing w:line="400" w:lineRule="exact"/>
              <w:ind w:firstLine="420" w:firstLineChars="200"/>
              <w:textAlignment w:val="baseline"/>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cs="宋体"/>
                <w:bCs/>
                <w:szCs w:val="21"/>
                <w:highlight w:val="none"/>
                <w:lang w:bidi="ar"/>
              </w:rPr>
              <w:t>注：方案内容合理、可行性高、完整性好，内容全面结构清晰得2</w:t>
            </w:r>
            <w:r>
              <w:rPr>
                <w:rFonts w:hint="eastAsia" w:ascii="宋体" w:hAnsi="宋体" w:cs="宋体"/>
                <w:highlight w:val="none"/>
              </w:rPr>
              <w:t>0~16</w:t>
            </w:r>
            <w:r>
              <w:rPr>
                <w:rFonts w:hint="eastAsia" w:ascii="宋体" w:hAnsi="宋体" w:cs="宋体"/>
                <w:bCs/>
                <w:szCs w:val="21"/>
                <w:highlight w:val="none"/>
                <w:lang w:bidi="ar"/>
              </w:rPr>
              <w:t>分；方案内容较合理性、可行性较高、完整性一般、内容全面结构一般得16</w:t>
            </w:r>
            <w:r>
              <w:rPr>
                <w:rFonts w:hint="eastAsia" w:ascii="宋体" w:hAnsi="宋体" w:cs="宋体"/>
                <w:highlight w:val="none"/>
              </w:rPr>
              <w:t>~12</w:t>
            </w:r>
            <w:r>
              <w:rPr>
                <w:rFonts w:hint="eastAsia" w:ascii="宋体" w:hAnsi="宋体" w:cs="宋体"/>
                <w:bCs/>
                <w:szCs w:val="21"/>
                <w:highlight w:val="none"/>
                <w:lang w:bidi="ar"/>
              </w:rPr>
              <w:t>分；方案内容应不合理性、不具有可行性、完整性较差、内容全面结构模糊得12</w:t>
            </w:r>
            <w:r>
              <w:rPr>
                <w:rFonts w:hint="eastAsia" w:ascii="宋体" w:hAnsi="宋体" w:cs="宋体"/>
                <w:highlight w:val="none"/>
              </w:rPr>
              <w:t>~0</w:t>
            </w:r>
            <w:r>
              <w:rPr>
                <w:rFonts w:hint="eastAsia" w:ascii="宋体" w:hAnsi="宋体" w:cs="宋体"/>
                <w:bCs/>
                <w:szCs w:val="21"/>
                <w:highlight w:val="none"/>
                <w:lang w:bidi="ar"/>
              </w:rPr>
              <w:t>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textAlignment w:val="center"/>
              <w:rPr>
                <w:rFonts w:hint="eastAsia" w:asciiTheme="minorEastAsia" w:hAnsiTheme="minorEastAsia" w:eastAsiaTheme="minorEastAsia" w:cstheme="minorEastAsia"/>
                <w:i/>
                <w:iCs/>
                <w:szCs w:val="21"/>
                <w:highlight w:val="none"/>
                <w:lang w:val="en-US" w:eastAsia="zh-CN"/>
              </w:rPr>
            </w:pPr>
            <w:r>
              <w:rPr>
                <w:rFonts w:hint="eastAsia" w:asciiTheme="minorEastAsia" w:hAnsiTheme="minorEastAsia" w:eastAsiaTheme="minorEastAsia" w:cstheme="minorEastAsia"/>
                <w:i/>
                <w:iCs/>
                <w:szCs w:val="21"/>
                <w:highlight w:val="none"/>
              </w:rPr>
              <w:t>项目团队（3分）</w:t>
            </w:r>
          </w:p>
        </w:tc>
        <w:tc>
          <w:tcPr>
            <w:tcW w:w="6280" w:type="dxa"/>
            <w:gridSpan w:val="2"/>
            <w:tcBorders>
              <w:top w:val="single" w:color="auto" w:sz="4" w:space="0"/>
              <w:left w:val="single" w:color="auto" w:sz="4" w:space="0"/>
              <w:bottom w:val="single" w:color="auto" w:sz="4" w:space="0"/>
            </w:tcBorders>
            <w:shd w:val="clear" w:color="auto" w:fill="auto"/>
            <w:vAlign w:val="center"/>
          </w:tcPr>
          <w:p>
            <w:pPr>
              <w:widowControl/>
              <w:numPr>
                <w:ilvl w:val="0"/>
                <w:numId w:val="0"/>
              </w:numPr>
              <w:autoSpaceDE w:val="0"/>
              <w:autoSpaceDN w:val="0"/>
              <w:adjustRightInd w:val="0"/>
              <w:snapToGrid w:val="0"/>
              <w:spacing w:line="400" w:lineRule="exact"/>
              <w:ind w:firstLine="420" w:firstLineChars="200"/>
              <w:jc w:val="left"/>
              <w:rPr>
                <w:rFonts w:ascii="宋体" w:hAnsi="宋体" w:cs="宋体"/>
                <w:kern w:val="0"/>
                <w:szCs w:val="21"/>
                <w:highlight w:val="none"/>
                <w:lang w:bidi="ar"/>
              </w:rPr>
            </w:pPr>
            <w:r>
              <w:rPr>
                <w:rFonts w:hint="eastAsia" w:ascii="宋体" w:hAnsi="宋体" w:eastAsia="宋体" w:cs="宋体"/>
                <w:b w:val="0"/>
                <w:bCs w:val="0"/>
                <w:color w:val="auto"/>
                <w:szCs w:val="21"/>
                <w:highlight w:val="none"/>
                <w:lang w:val="en-US" w:eastAsia="zh-CN"/>
              </w:rPr>
              <w:t>报价人</w:t>
            </w:r>
            <w:r>
              <w:rPr>
                <w:rFonts w:hint="eastAsia" w:ascii="宋体" w:hAnsi="宋体" w:eastAsia="宋体" w:cs="宋体"/>
                <w:b w:val="0"/>
                <w:bCs w:val="0"/>
                <w:color w:val="auto"/>
                <w:szCs w:val="21"/>
                <w:highlight w:val="none"/>
                <w:lang w:eastAsia="zh-CN"/>
              </w:rPr>
              <w:t>拟派的项目</w:t>
            </w:r>
            <w:r>
              <w:rPr>
                <w:rFonts w:hint="eastAsia" w:ascii="宋体" w:hAnsi="宋体" w:eastAsia="宋体" w:cs="宋体"/>
                <w:b w:val="0"/>
                <w:bCs w:val="0"/>
                <w:color w:val="auto"/>
                <w:szCs w:val="21"/>
                <w:highlight w:val="none"/>
                <w:lang w:val="en-US" w:eastAsia="zh-CN"/>
              </w:rPr>
              <w:t>负责人或</w:t>
            </w:r>
            <w:r>
              <w:rPr>
                <w:rFonts w:hint="eastAsia" w:ascii="宋体" w:hAnsi="宋体" w:eastAsia="宋体" w:cs="宋体"/>
                <w:b w:val="0"/>
                <w:bCs w:val="0"/>
                <w:color w:val="auto"/>
                <w:szCs w:val="21"/>
                <w:highlight w:val="none"/>
                <w:lang w:eastAsia="zh-CN"/>
              </w:rPr>
              <w:t>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员具有高级职称</w:t>
            </w:r>
            <w:r>
              <w:rPr>
                <w:rFonts w:hint="eastAsia" w:ascii="宋体" w:hAnsi="宋体" w:eastAsia="宋体" w:cs="宋体"/>
                <w:b w:val="0"/>
                <w:bCs w:val="0"/>
                <w:color w:val="auto"/>
                <w:szCs w:val="21"/>
                <w:highlight w:val="none"/>
                <w:lang w:val="en-US" w:eastAsia="zh-CN"/>
              </w:rPr>
              <w:t>证书</w:t>
            </w:r>
            <w:r>
              <w:rPr>
                <w:rFonts w:hint="eastAsia" w:ascii="宋体" w:hAnsi="宋体" w:eastAsia="宋体" w:cs="宋体"/>
                <w:b w:val="0"/>
                <w:bCs w:val="0"/>
                <w:color w:val="auto"/>
                <w:szCs w:val="21"/>
                <w:highlight w:val="none"/>
                <w:lang w:eastAsia="zh-CN"/>
              </w:rPr>
              <w:t>或能力证书</w:t>
            </w:r>
            <w:r>
              <w:rPr>
                <w:rFonts w:hint="eastAsia" w:ascii="宋体" w:hAnsi="宋体" w:eastAsia="宋体" w:cs="宋体"/>
                <w:b w:val="0"/>
                <w:bCs w:val="0"/>
                <w:color w:val="auto"/>
                <w:szCs w:val="21"/>
                <w:highlight w:val="none"/>
                <w:lang w:val="en-US" w:eastAsia="zh-CN"/>
              </w:rPr>
              <w:t>的</w:t>
            </w:r>
            <w:r>
              <w:rPr>
                <w:rFonts w:hint="eastAsia" w:ascii="宋体" w:hAnsi="宋体" w:eastAsia="宋体" w:cs="宋体"/>
                <w:b w:val="0"/>
                <w:bCs w:val="0"/>
                <w:color w:val="auto"/>
                <w:szCs w:val="21"/>
                <w:highlight w:val="none"/>
                <w:lang w:eastAsia="zh-CN"/>
              </w:rPr>
              <w:t>得</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lang w:val="en-US" w:eastAsia="zh-CN"/>
              </w:rPr>
              <w:t>报价</w:t>
            </w:r>
            <w:r>
              <w:rPr>
                <w:rFonts w:hint="eastAsia" w:ascii="宋体" w:hAnsi="宋体" w:eastAsia="宋体" w:cs="宋体"/>
                <w:b w:val="0"/>
                <w:bCs w:val="0"/>
                <w:color w:val="auto"/>
                <w:szCs w:val="21"/>
                <w:highlight w:val="none"/>
                <w:lang w:eastAsia="zh-CN"/>
              </w:rPr>
              <w:t>人拟派的项目</w:t>
            </w:r>
            <w:r>
              <w:rPr>
                <w:rFonts w:hint="eastAsia" w:ascii="宋体" w:hAnsi="宋体" w:eastAsia="宋体" w:cs="宋体"/>
                <w:b w:val="0"/>
                <w:bCs w:val="0"/>
                <w:color w:val="auto"/>
                <w:szCs w:val="21"/>
                <w:highlight w:val="none"/>
                <w:lang w:val="en-US" w:eastAsia="zh-CN"/>
              </w:rPr>
              <w:t>负责人或</w:t>
            </w:r>
            <w:r>
              <w:rPr>
                <w:rFonts w:hint="eastAsia" w:ascii="宋体" w:hAnsi="宋体" w:eastAsia="宋体" w:cs="宋体"/>
                <w:b w:val="0"/>
                <w:bCs w:val="0"/>
                <w:color w:val="auto"/>
                <w:szCs w:val="21"/>
                <w:highlight w:val="none"/>
                <w:lang w:eastAsia="zh-CN"/>
              </w:rPr>
              <w:t>项目团</w:t>
            </w:r>
            <w:r>
              <w:rPr>
                <w:rFonts w:hint="eastAsia" w:ascii="宋体" w:hAnsi="宋体" w:eastAsia="宋体" w:cs="宋体"/>
                <w:b w:val="0"/>
                <w:bCs w:val="0"/>
                <w:color w:val="auto"/>
                <w:szCs w:val="21"/>
                <w:highlight w:val="none"/>
                <w:lang w:val="en-US" w:eastAsia="zh-CN"/>
              </w:rPr>
              <w:t>队人</w:t>
            </w:r>
            <w:r>
              <w:rPr>
                <w:rFonts w:hint="eastAsia" w:ascii="宋体" w:hAnsi="宋体" w:eastAsia="宋体" w:cs="宋体"/>
                <w:b w:val="0"/>
                <w:bCs w:val="0"/>
                <w:color w:val="auto"/>
                <w:szCs w:val="21"/>
                <w:highlight w:val="none"/>
                <w:lang w:eastAsia="zh-CN"/>
              </w:rPr>
              <w:t>员具有</w:t>
            </w:r>
            <w:r>
              <w:rPr>
                <w:rFonts w:hint="eastAsia" w:ascii="宋体" w:hAnsi="宋体" w:eastAsia="宋体" w:cs="宋体"/>
                <w:b w:val="0"/>
                <w:bCs w:val="0"/>
                <w:color w:val="auto"/>
                <w:szCs w:val="21"/>
                <w:highlight w:val="none"/>
                <w:lang w:val="en-US" w:eastAsia="zh-CN"/>
              </w:rPr>
              <w:t>中</w:t>
            </w:r>
            <w:r>
              <w:rPr>
                <w:rFonts w:hint="eastAsia" w:ascii="宋体" w:hAnsi="宋体" w:eastAsia="宋体" w:cs="宋体"/>
                <w:b w:val="0"/>
                <w:bCs w:val="0"/>
                <w:color w:val="auto"/>
                <w:szCs w:val="21"/>
                <w:highlight w:val="none"/>
                <w:lang w:eastAsia="zh-CN"/>
              </w:rPr>
              <w:t>级职称</w:t>
            </w:r>
            <w:r>
              <w:rPr>
                <w:rFonts w:hint="eastAsia" w:ascii="宋体" w:hAnsi="宋体" w:eastAsia="宋体" w:cs="宋体"/>
                <w:b w:val="0"/>
                <w:bCs w:val="0"/>
                <w:color w:val="auto"/>
                <w:szCs w:val="21"/>
                <w:highlight w:val="none"/>
                <w:lang w:val="en-US" w:eastAsia="zh-CN"/>
              </w:rPr>
              <w:t>证书</w:t>
            </w:r>
            <w:r>
              <w:rPr>
                <w:rFonts w:hint="eastAsia" w:ascii="宋体" w:hAnsi="宋体" w:eastAsia="宋体" w:cs="宋体"/>
                <w:b w:val="0"/>
                <w:bCs w:val="0"/>
                <w:color w:val="auto"/>
                <w:szCs w:val="21"/>
                <w:highlight w:val="none"/>
                <w:lang w:eastAsia="zh-CN"/>
              </w:rPr>
              <w:t>或能力证书</w:t>
            </w:r>
            <w:r>
              <w:rPr>
                <w:rFonts w:hint="eastAsia" w:ascii="宋体" w:hAnsi="宋体" w:eastAsia="宋体" w:cs="宋体"/>
                <w:b w:val="0"/>
                <w:bCs w:val="0"/>
                <w:color w:val="auto"/>
                <w:szCs w:val="21"/>
                <w:highlight w:val="none"/>
                <w:lang w:val="en-US" w:eastAsia="zh-CN"/>
              </w:rPr>
              <w:t>的</w:t>
            </w:r>
            <w:r>
              <w:rPr>
                <w:rFonts w:hint="eastAsia" w:ascii="宋体" w:hAnsi="宋体" w:eastAsia="宋体" w:cs="宋体"/>
                <w:b w:val="0"/>
                <w:bCs w:val="0"/>
                <w:color w:val="auto"/>
                <w:szCs w:val="21"/>
                <w:highlight w:val="none"/>
                <w:lang w:eastAsia="zh-CN"/>
              </w:rPr>
              <w:t>得</w:t>
            </w:r>
            <w:r>
              <w:rPr>
                <w:rFonts w:hint="eastAsia" w:ascii="宋体" w:hAnsi="宋体"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lang w:eastAsia="zh-CN"/>
              </w:rPr>
              <w:t>分；本项满分</w:t>
            </w:r>
            <w:r>
              <w:rPr>
                <w:rFonts w:hint="eastAsia" w:ascii="宋体" w:hAnsi="宋体" w:eastAsia="宋体" w:cs="宋体"/>
                <w:b w:val="0"/>
                <w:bCs w:val="0"/>
                <w:color w:val="auto"/>
                <w:szCs w:val="21"/>
                <w:highlight w:val="none"/>
                <w:lang w:val="en-US" w:eastAsia="zh-CN"/>
              </w:rPr>
              <w:t>3</w:t>
            </w:r>
            <w:r>
              <w:rPr>
                <w:rFonts w:hint="eastAsia" w:ascii="宋体" w:hAnsi="宋体" w:eastAsia="宋体" w:cs="宋体"/>
                <w:b w:val="0"/>
                <w:bCs w:val="0"/>
                <w:color w:val="auto"/>
                <w:szCs w:val="21"/>
                <w:highlight w:val="none"/>
                <w:lang w:eastAsia="zh-CN"/>
              </w:rPr>
              <w:t>分。</w:t>
            </w:r>
          </w:p>
          <w:p>
            <w:pPr>
              <w:widowControl/>
              <w:snapToGrid w:val="0"/>
              <w:spacing w:line="400" w:lineRule="exact"/>
              <w:ind w:firstLine="422"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kern w:val="0"/>
                <w:szCs w:val="21"/>
                <w:highlight w:val="none"/>
                <w:shd w:val="clear" w:color="auto" w:fill="FFFFFF"/>
                <w:lang w:bidi="ar"/>
              </w:rPr>
              <w:t>提供：证书复印件并加盖报价单位法人章。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00" w:lineRule="exact"/>
              <w:jc w:val="center"/>
              <w:textAlignment w:val="center"/>
              <w:rPr>
                <w:rFonts w:hint="eastAsia" w:asciiTheme="minorEastAsia" w:hAnsiTheme="minorEastAsia" w:eastAsiaTheme="minorEastAsia" w:cstheme="minorEastAsia"/>
                <w:i/>
                <w:iCs/>
                <w:szCs w:val="21"/>
                <w:highlight w:val="none"/>
                <w:lang w:val="en-US" w:eastAsia="zh-CN"/>
              </w:rPr>
            </w:pPr>
            <w:r>
              <w:rPr>
                <w:rFonts w:hint="eastAsia" w:asciiTheme="minorEastAsia" w:hAnsiTheme="minorEastAsia" w:eastAsiaTheme="minorEastAsia" w:cstheme="minorEastAsia"/>
                <w:i/>
                <w:iCs/>
                <w:szCs w:val="21"/>
                <w:highlight w:val="none"/>
              </w:rPr>
              <w:t>财务要求（1分）</w:t>
            </w:r>
          </w:p>
        </w:tc>
        <w:tc>
          <w:tcPr>
            <w:tcW w:w="6280" w:type="dxa"/>
            <w:gridSpan w:val="2"/>
            <w:tcBorders>
              <w:top w:val="single" w:color="auto" w:sz="4" w:space="0"/>
              <w:left w:val="single" w:color="auto" w:sz="4" w:space="0"/>
              <w:bottom w:val="single" w:color="auto" w:sz="4" w:space="0"/>
            </w:tcBorders>
            <w:shd w:val="clear" w:color="auto" w:fill="auto"/>
            <w:vAlign w:val="center"/>
          </w:tcPr>
          <w:p>
            <w:pPr>
              <w:spacing w:line="360" w:lineRule="exact"/>
              <w:ind w:firstLine="420"/>
              <w:rPr>
                <w:rFonts w:ascii="宋体" w:hAnsi="宋体" w:cs="宋体"/>
                <w:kern w:val="0"/>
                <w:szCs w:val="21"/>
                <w:highlight w:val="none"/>
                <w:shd w:val="clear" w:color="auto" w:fill="FFFFFF"/>
                <w:lang w:bidi="ar"/>
              </w:rPr>
            </w:pPr>
            <w:r>
              <w:rPr>
                <w:rFonts w:hint="eastAsia" w:ascii="宋体" w:hAnsi="宋体" w:cs="宋体"/>
                <w:kern w:val="0"/>
                <w:szCs w:val="21"/>
                <w:highlight w:val="none"/>
                <w:shd w:val="clear" w:color="auto" w:fill="FFFFFF"/>
                <w:lang w:bidi="ar"/>
              </w:rPr>
              <w:t>报价人2022年、2023年以及2024年经营状况良好，3 年连续不亏损得1分，本项满分为1分。</w:t>
            </w:r>
          </w:p>
          <w:p>
            <w:pPr>
              <w:spacing w:line="360" w:lineRule="exact"/>
              <w:ind w:firstLine="422" w:firstLineChars="200"/>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cs="宋体"/>
                <w:b/>
                <w:bCs/>
                <w:szCs w:val="21"/>
                <w:highlight w:val="none"/>
                <w:lang w:bidi="ar"/>
              </w:rPr>
              <w:t>注:提供2022 年-2024年第三方审计机构出具的审计报告复印件，并加盖单位公章。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报价人</w:t>
            </w:r>
          </w:p>
          <w:p>
            <w:pPr>
              <w:widowControl/>
              <w:spacing w:line="400" w:lineRule="exact"/>
              <w:jc w:val="center"/>
              <w:textAlignment w:val="center"/>
              <w:rPr>
                <w:rFonts w:asciiTheme="minorEastAsia" w:hAnsiTheme="minorEastAsia" w:eastAsiaTheme="minorEastAsia" w:cstheme="minorEastAsia"/>
                <w:i/>
                <w:iCs/>
                <w:szCs w:val="21"/>
                <w:highlight w:val="none"/>
              </w:rPr>
            </w:pPr>
            <w:r>
              <w:rPr>
                <w:rFonts w:hint="eastAsia" w:asciiTheme="minorEastAsia" w:hAnsiTheme="minorEastAsia" w:eastAsiaTheme="minorEastAsia" w:cstheme="minorEastAsia"/>
                <w:i/>
                <w:iCs/>
                <w:szCs w:val="21"/>
                <w:highlight w:val="none"/>
              </w:rPr>
              <w:t>业绩</w:t>
            </w:r>
          </w:p>
          <w:p>
            <w:pPr>
              <w:widowControl/>
              <w:spacing w:line="400" w:lineRule="exact"/>
              <w:jc w:val="center"/>
              <w:textAlignment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i/>
                <w:iCs/>
                <w:szCs w:val="21"/>
                <w:highlight w:val="none"/>
              </w:rPr>
              <w:t>（6分）</w:t>
            </w:r>
          </w:p>
        </w:tc>
        <w:tc>
          <w:tcPr>
            <w:tcW w:w="6280" w:type="dxa"/>
            <w:gridSpan w:val="2"/>
            <w:tcBorders>
              <w:top w:val="single" w:color="auto" w:sz="4" w:space="0"/>
              <w:left w:val="single" w:color="auto" w:sz="4" w:space="0"/>
              <w:bottom w:val="single" w:color="auto" w:sz="4" w:space="0"/>
            </w:tcBorders>
            <w:vAlign w:val="center"/>
          </w:tcPr>
          <w:p>
            <w:pPr>
              <w:widowControl/>
              <w:snapToGrid w:val="0"/>
              <w:spacing w:line="400" w:lineRule="exact"/>
              <w:ind w:firstLine="420" w:firstLineChars="200"/>
              <w:jc w:val="left"/>
              <w:rPr>
                <w:rFonts w:ascii="宋体" w:hAnsi="宋体" w:cs="宋体"/>
                <w:kern w:val="0"/>
                <w:szCs w:val="21"/>
                <w:highlight w:val="none"/>
                <w:lang w:bidi="ar"/>
              </w:rPr>
            </w:pPr>
            <w:r>
              <w:rPr>
                <w:rFonts w:ascii="宋体" w:hAnsi="宋体" w:cs="宋体"/>
                <w:kern w:val="0"/>
                <w:szCs w:val="21"/>
                <w:highlight w:val="none"/>
                <w:lang w:bidi="ar"/>
              </w:rPr>
              <w:t>1.满足资格条件的</w:t>
            </w:r>
            <w:r>
              <w:rPr>
                <w:rFonts w:hint="eastAsia" w:ascii="宋体" w:hAnsi="宋体" w:cs="宋体"/>
                <w:kern w:val="0"/>
                <w:szCs w:val="21"/>
                <w:highlight w:val="none"/>
                <w:lang w:val="en-US" w:eastAsia="zh-CN" w:bidi="ar"/>
              </w:rPr>
              <w:t>业绩</w:t>
            </w:r>
            <w:r>
              <w:rPr>
                <w:rFonts w:ascii="宋体" w:hAnsi="宋体" w:cs="宋体"/>
                <w:kern w:val="0"/>
                <w:szCs w:val="21"/>
                <w:highlight w:val="none"/>
                <w:lang w:bidi="ar"/>
              </w:rPr>
              <w:t>要求得2分；</w:t>
            </w:r>
          </w:p>
          <w:p>
            <w:pPr>
              <w:pStyle w:val="120"/>
              <w:widowControl/>
              <w:spacing w:line="400" w:lineRule="exact"/>
              <w:jc w:val="left"/>
              <w:rPr>
                <w:rFonts w:asciiTheme="minorEastAsia" w:hAnsiTheme="minorEastAsia" w:eastAsiaTheme="minorEastAsia" w:cstheme="minorEastAsia"/>
                <w:bCs/>
                <w:szCs w:val="21"/>
                <w:highlight w:val="none"/>
              </w:rPr>
            </w:pPr>
            <w:r>
              <w:rPr>
                <w:rFonts w:hint="eastAsia" w:ascii="宋体" w:hAnsi="宋体" w:cs="宋体"/>
                <w:kern w:val="0"/>
                <w:szCs w:val="24"/>
                <w:highlight w:val="none"/>
              </w:rPr>
              <w:t>2.在满足资格业绩要求的基础上，</w:t>
            </w:r>
            <w:r>
              <w:rPr>
                <w:rFonts w:hint="eastAsia" w:asciiTheme="minorEastAsia" w:hAnsiTheme="minorEastAsia" w:eastAsiaTheme="minorEastAsia" w:cstheme="minorEastAsia"/>
                <w:bCs/>
                <w:szCs w:val="21"/>
                <w:highlight w:val="none"/>
              </w:rPr>
              <w:t>报价人在</w:t>
            </w:r>
            <w:r>
              <w:rPr>
                <w:rFonts w:hint="eastAsia" w:ascii="宋体" w:hAnsi="宋体" w:cs="宋体"/>
                <w:szCs w:val="21"/>
                <w:highlight w:val="none"/>
                <w:u w:val="none"/>
              </w:rPr>
              <w:t>2022</w:t>
            </w:r>
            <w:r>
              <w:rPr>
                <w:rFonts w:hint="eastAsia" w:ascii="宋体" w:hAnsi="宋体" w:cs="宋体"/>
                <w:szCs w:val="21"/>
                <w:highlight w:val="none"/>
              </w:rPr>
              <w:t>年1月1日至竞争性比选文件发出之日</w:t>
            </w:r>
            <w:r>
              <w:rPr>
                <w:rFonts w:hint="eastAsia" w:ascii="宋体" w:hAnsi="宋体" w:cs="宋体"/>
                <w:highlight w:val="none"/>
              </w:rPr>
              <w:t>止</w:t>
            </w:r>
            <w:r>
              <w:rPr>
                <w:rFonts w:hint="eastAsia" w:ascii="宋体" w:hAnsi="宋体" w:cs="宋体"/>
                <w:szCs w:val="21"/>
                <w:highlight w:val="none"/>
              </w:rPr>
              <w:t>（以合同签订时间为准）每承担过一项合同金额不低于</w:t>
            </w:r>
            <w:r>
              <w:rPr>
                <w:rFonts w:hint="eastAsia" w:ascii="宋体" w:hAnsi="宋体" w:cs="宋体"/>
                <w:szCs w:val="21"/>
                <w:highlight w:val="none"/>
                <w:u w:val="none"/>
                <w:lang w:val="en-US" w:eastAsia="zh-CN"/>
              </w:rPr>
              <w:t>50</w:t>
            </w:r>
            <w:r>
              <w:rPr>
                <w:rFonts w:hint="eastAsia" w:ascii="宋体" w:hAnsi="宋体" w:cs="宋体"/>
                <w:szCs w:val="21"/>
                <w:highlight w:val="none"/>
              </w:rPr>
              <w:t>万元的软件开发或技术服务业绩，</w:t>
            </w:r>
            <w:r>
              <w:rPr>
                <w:rFonts w:hint="eastAsia" w:asciiTheme="minorEastAsia" w:hAnsiTheme="minorEastAsia" w:eastAsiaTheme="minorEastAsia" w:cstheme="minorEastAsia"/>
                <w:bCs/>
                <w:szCs w:val="21"/>
                <w:highlight w:val="none"/>
              </w:rPr>
              <w:t>得</w:t>
            </w:r>
            <w:r>
              <w:rPr>
                <w:rFonts w:asciiTheme="minorEastAsia" w:hAnsiTheme="minorEastAsia" w:eastAsiaTheme="minorEastAsia" w:cstheme="minorEastAsia"/>
                <w:bCs/>
                <w:szCs w:val="21"/>
                <w:highlight w:val="none"/>
              </w:rPr>
              <w:t>2</w:t>
            </w:r>
            <w:r>
              <w:rPr>
                <w:rFonts w:hint="eastAsia" w:asciiTheme="minorEastAsia" w:hAnsiTheme="minorEastAsia" w:eastAsiaTheme="minorEastAsia" w:cstheme="minorEastAsia"/>
                <w:bCs/>
                <w:szCs w:val="21"/>
                <w:highlight w:val="none"/>
              </w:rPr>
              <w:t>分</w:t>
            </w:r>
            <w:r>
              <w:rPr>
                <w:rFonts w:hint="eastAsia" w:ascii="宋体" w:hAnsi="宋体" w:cs="宋体"/>
                <w:kern w:val="0"/>
                <w:szCs w:val="24"/>
                <w:highlight w:val="none"/>
              </w:rPr>
              <w:t>，本项</w:t>
            </w:r>
            <w:r>
              <w:rPr>
                <w:rFonts w:hint="eastAsia" w:asciiTheme="minorEastAsia" w:hAnsiTheme="minorEastAsia" w:eastAsiaTheme="minorEastAsia" w:cstheme="minorEastAsia"/>
                <w:kern w:val="0"/>
                <w:szCs w:val="21"/>
                <w:highlight w:val="none"/>
                <w:shd w:val="clear" w:color="auto" w:fill="FFFFFF"/>
                <w:lang w:bidi="ar"/>
              </w:rPr>
              <w:t>最多得4分</w:t>
            </w:r>
            <w:r>
              <w:rPr>
                <w:rFonts w:hint="eastAsia" w:asciiTheme="minorEastAsia" w:hAnsiTheme="minorEastAsia" w:eastAsiaTheme="minorEastAsia" w:cstheme="minorEastAsia"/>
                <w:bCs/>
                <w:szCs w:val="21"/>
                <w:highlight w:val="none"/>
              </w:rPr>
              <w:t>。</w:t>
            </w:r>
          </w:p>
          <w:p>
            <w:pPr>
              <w:spacing w:line="400" w:lineRule="exact"/>
              <w:ind w:firstLine="422" w:firstLineChars="200"/>
              <w:rPr>
                <w:rFonts w:asciiTheme="minorEastAsia" w:hAnsiTheme="minorEastAsia" w:eastAsiaTheme="minorEastAsia" w:cstheme="minorEastAsia"/>
                <w:bCs/>
                <w:color w:val="auto"/>
                <w:szCs w:val="21"/>
                <w:highlight w:val="none"/>
              </w:rPr>
            </w:pPr>
            <w:r>
              <w:rPr>
                <w:rFonts w:hint="eastAsia"/>
                <w:b/>
                <w:bCs/>
                <w:highlight w:val="none"/>
              </w:rPr>
              <w:t>注：提供</w:t>
            </w:r>
            <w:r>
              <w:rPr>
                <w:b/>
                <w:bCs/>
                <w:highlight w:val="none"/>
              </w:rPr>
              <w:t>合同</w:t>
            </w:r>
            <w:r>
              <w:rPr>
                <w:rFonts w:hint="eastAsia" w:ascii="宋体" w:hAnsi="宋体" w:cs="宋体"/>
                <w:b/>
                <w:bCs/>
                <w:szCs w:val="21"/>
                <w:highlight w:val="none"/>
                <w:shd w:val="clear" w:color="auto" w:fill="FFFFFF"/>
              </w:rPr>
              <w:t>复印件</w:t>
            </w:r>
            <w:r>
              <w:rPr>
                <w:b/>
                <w:bCs/>
                <w:highlight w:val="none"/>
              </w:rPr>
              <w:t>（合同需清晰反映上述业绩要求的主要内容，包括但不限于合同签订时间、合同金额及合同内容）</w:t>
            </w:r>
            <w:r>
              <w:rPr>
                <w:rFonts w:hint="eastAsia"/>
                <w:b/>
                <w:bCs/>
                <w:highlight w:val="none"/>
              </w:rPr>
              <w:t>，</w:t>
            </w:r>
            <w:r>
              <w:rPr>
                <w:rFonts w:hint="eastAsia" w:hAnsi="宋体"/>
                <w:b/>
                <w:bCs/>
                <w:kern w:val="0"/>
                <w:szCs w:val="21"/>
                <w:highlight w:val="none"/>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w:t>
            </w:r>
            <w:r>
              <w:rPr>
                <w:rFonts w:hint="eastAsia" w:asciiTheme="minorEastAsia" w:hAnsiTheme="minorEastAsia" w:eastAsiaTheme="minorEastAsia" w:cstheme="minorEastAsia"/>
                <w:color w:val="auto"/>
                <w:kern w:val="2"/>
                <w:sz w:val="21"/>
                <w:szCs w:val="21"/>
                <w:highlight w:val="none"/>
              </w:rPr>
              <w:t>每上浮1%扣0.</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分，每下浮1%扣0.2</w:t>
            </w:r>
            <w:r>
              <w:rPr>
                <w:rFonts w:hint="eastAsia" w:asciiTheme="minorEastAsia" w:hAnsiTheme="minorEastAsia" w:eastAsiaTheme="minorEastAsia" w:cstheme="minorEastAsia"/>
                <w:color w:val="auto"/>
                <w:kern w:val="2"/>
                <w:sz w:val="21"/>
                <w:szCs w:val="21"/>
                <w:highlight w:val="none"/>
                <w:lang w:val="en-US" w:eastAsia="zh-CN"/>
              </w:rPr>
              <w:t>5</w:t>
            </w:r>
            <w:r>
              <w:rPr>
                <w:rFonts w:hint="eastAsia" w:asciiTheme="minorEastAsia" w:hAnsiTheme="minorEastAsia" w:eastAsiaTheme="minorEastAsia" w:cstheme="minorEastAsia"/>
                <w:color w:val="auto"/>
                <w:kern w:val="2"/>
                <w:sz w:val="21"/>
                <w:szCs w:val="21"/>
                <w:highlight w:val="none"/>
              </w:rPr>
              <w:t>分</w:t>
            </w:r>
            <w:r>
              <w:rPr>
                <w:rFonts w:hint="eastAsia" w:asciiTheme="minorEastAsia" w:hAnsiTheme="minorEastAsia" w:eastAsiaTheme="minorEastAsia" w:cstheme="minorEastAsia"/>
                <w:color w:val="auto"/>
                <w:kern w:val="2"/>
                <w:sz w:val="21"/>
                <w:szCs w:val="21"/>
                <w:highlight w:val="none"/>
              </w:rPr>
              <w:t>，至多扣10分。按插入法计算得分。以上计算取小数点后两位，第三位四舍五入。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3" w:name="_Toc6735"/>
      <w:bookmarkStart w:id="134" w:name="_Toc26037"/>
      <w:bookmarkStart w:id="135" w:name="_Toc19268"/>
      <w:r>
        <w:rPr>
          <w:rFonts w:hint="eastAsia" w:ascii="宋体" w:hAnsi="宋体" w:cs="宋体"/>
          <w:color w:val="auto"/>
          <w:szCs w:val="21"/>
          <w:highlight w:val="none"/>
        </w:rPr>
        <w:t>1.  评标方法</w:t>
      </w:r>
      <w:bookmarkEnd w:id="133"/>
      <w:bookmarkEnd w:id="134"/>
      <w:bookmarkEnd w:id="135"/>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6" w:name="_Toc8753"/>
      <w:bookmarkStart w:id="137" w:name="_Toc31759"/>
      <w:bookmarkStart w:id="138" w:name="_Toc1052"/>
      <w:bookmarkStart w:id="139" w:name="_Toc22200"/>
      <w:r>
        <w:rPr>
          <w:rFonts w:hint="eastAsia" w:ascii="宋体" w:hAnsi="宋体" w:cs="宋体"/>
          <w:color w:val="auto"/>
          <w:szCs w:val="21"/>
          <w:highlight w:val="none"/>
        </w:rPr>
        <w:t>2.  评审标准</w:t>
      </w:r>
      <w:bookmarkEnd w:id="136"/>
      <w:bookmarkEnd w:id="137"/>
      <w:bookmarkEnd w:id="138"/>
      <w:bookmarkEnd w:id="139"/>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40" w:name="_Toc5245"/>
      <w:bookmarkStart w:id="141" w:name="_Toc8345"/>
      <w:bookmarkStart w:id="142" w:name="_Toc10650"/>
      <w:bookmarkStart w:id="143" w:name="_Toc11564"/>
      <w:r>
        <w:rPr>
          <w:rFonts w:hint="eastAsia" w:ascii="宋体" w:hAnsi="宋体" w:cs="宋体"/>
          <w:color w:val="auto"/>
          <w:szCs w:val="21"/>
          <w:highlight w:val="none"/>
        </w:rPr>
        <w:t>3.  评标程序</w:t>
      </w:r>
      <w:bookmarkEnd w:id="140"/>
      <w:bookmarkEnd w:id="141"/>
      <w:bookmarkEnd w:id="142"/>
      <w:bookmarkEnd w:id="143"/>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2"/>
          <w:rFonts w:hint="eastAsia"/>
          <w:color w:val="auto"/>
          <w:highlight w:val="none"/>
        </w:rPr>
      </w:pPr>
      <w:r>
        <w:rPr>
          <w:rStyle w:val="82"/>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44" w:name="_Toc152045785"/>
      <w:bookmarkStart w:id="145" w:name="_Toc246997096"/>
      <w:bookmarkStart w:id="146" w:name="_Toc247085870"/>
      <w:bookmarkStart w:id="147" w:name="_Toc144974854"/>
      <w:bookmarkStart w:id="148" w:name="_Toc503951043"/>
      <w:bookmarkStart w:id="149" w:name="_Toc2000411"/>
      <w:bookmarkStart w:id="150" w:name="_Toc152042574"/>
      <w:bookmarkStart w:id="151" w:name="_Toc514858707"/>
      <w:bookmarkStart w:id="152" w:name="_Toc513633964"/>
      <w:bookmarkStart w:id="153" w:name="_Toc179632804"/>
      <w:bookmarkStart w:id="154" w:name="_Toc246996353"/>
      <w:bookmarkStart w:id="155" w:name="_Toc447827049"/>
      <w:bookmarkStart w:id="156" w:name="_Toc15010"/>
      <w:bookmarkStart w:id="157" w:name="_Toc179632806"/>
      <w:bookmarkStart w:id="158" w:name="_Toc144974855"/>
      <w:bookmarkStart w:id="159" w:name="_Toc246996354"/>
      <w:bookmarkStart w:id="160" w:name="_Toc246997097"/>
      <w:bookmarkStart w:id="161" w:name="_Toc152045786"/>
      <w:bookmarkStart w:id="162" w:name="_Toc152042575"/>
      <w:bookmarkStart w:id="163" w:name="_Toc247085872"/>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44"/>
      <w:bookmarkEnd w:id="145"/>
      <w:bookmarkEnd w:id="146"/>
      <w:bookmarkEnd w:id="147"/>
      <w:bookmarkEnd w:id="148"/>
      <w:bookmarkEnd w:id="149"/>
      <w:bookmarkEnd w:id="150"/>
      <w:bookmarkEnd w:id="151"/>
      <w:bookmarkEnd w:id="152"/>
      <w:bookmarkEnd w:id="153"/>
      <w:bookmarkEnd w:id="154"/>
      <w:bookmarkEnd w:id="155"/>
      <w:r>
        <w:rPr>
          <w:rFonts w:hint="eastAsia" w:ascii="宋体" w:hAnsi="宋体" w:cs="宋体"/>
          <w:color w:val="auto"/>
          <w:highlight w:val="none"/>
          <w:lang w:val="en-US" w:eastAsia="zh-CN"/>
        </w:rPr>
        <w:t>服务要求</w:t>
      </w:r>
      <w:bookmarkEnd w:id="156"/>
    </w:p>
    <w:bookmarkEnd w:id="157"/>
    <w:bookmarkEnd w:id="158"/>
    <w:bookmarkEnd w:id="159"/>
    <w:bookmarkEnd w:id="160"/>
    <w:bookmarkEnd w:id="161"/>
    <w:bookmarkEnd w:id="162"/>
    <w:bookmarkEnd w:id="163"/>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int="eastAsia" w:ascii="仿宋" w:hAnsi="仿宋" w:eastAsia="仿宋" w:cs="仿宋"/>
          <w:b/>
          <w:bCs/>
          <w:color w:val="auto"/>
          <w:szCs w:val="21"/>
          <w:highlight w:val="none"/>
          <w:lang w:val="en-US" w:eastAsia="zh-CN"/>
        </w:rPr>
      </w:pPr>
      <w:bookmarkStart w:id="164" w:name="_Toc2000412"/>
      <w:bookmarkStart w:id="165" w:name="_Toc514858708"/>
      <w:bookmarkStart w:id="166" w:name="_Toc514430114"/>
      <w:bookmarkStart w:id="167" w:name="_Toc507320039"/>
      <w:bookmarkStart w:id="168" w:name="_Toc247085873"/>
      <w:bookmarkStart w:id="169" w:name="_Toc179632807"/>
      <w:bookmarkStart w:id="170" w:name="_Toc246996355"/>
      <w:bookmarkStart w:id="171" w:name="_Toc144974856"/>
      <w:bookmarkStart w:id="172" w:name="_Toc152042576"/>
      <w:bookmarkStart w:id="173" w:name="_Toc246997098"/>
      <w:bookmarkStart w:id="174" w:name="_Toc152045787"/>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详见随竞争性比选文件一同发布的附件服务要求</w:t>
      </w:r>
      <w:r>
        <w:rPr>
          <w:rFonts w:hint="eastAsia" w:ascii="宋体" w:hAnsi="宋体" w:cs="宋体"/>
          <w:color w:val="auto"/>
          <w:highlight w:val="none"/>
        </w:rPr>
        <w:br w:type="page"/>
      </w:r>
      <w:bookmarkStart w:id="175" w:name="_Toc17525"/>
      <w:r>
        <w:rPr>
          <w:rFonts w:hint="eastAsia" w:ascii="宋体" w:hAnsi="宋体" w:eastAsia="宋体" w:cs="宋体"/>
          <w:b/>
          <w:bCs/>
          <w:color w:val="auto"/>
          <w:kern w:val="44"/>
          <w:sz w:val="44"/>
          <w:szCs w:val="44"/>
          <w:highlight w:val="none"/>
          <w:lang w:val="en-US" w:eastAsia="zh-CN" w:bidi="ar-SA"/>
        </w:rPr>
        <w:t xml:space="preserve">第五章  </w:t>
      </w:r>
      <w:bookmarkEnd w:id="164"/>
      <w:bookmarkEnd w:id="165"/>
      <w:bookmarkEnd w:id="166"/>
      <w:r>
        <w:rPr>
          <w:rFonts w:hint="eastAsia" w:ascii="宋体" w:hAnsi="宋体" w:eastAsia="宋体" w:cs="宋体"/>
          <w:b/>
          <w:bCs/>
          <w:color w:val="auto"/>
          <w:kern w:val="44"/>
          <w:sz w:val="44"/>
          <w:szCs w:val="44"/>
          <w:highlight w:val="none"/>
          <w:lang w:val="en-US" w:eastAsia="zh-CN" w:bidi="ar-SA"/>
        </w:rPr>
        <w:t>合同范本</w:t>
      </w:r>
      <w:bookmarkEnd w:id="175"/>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6"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7" w:name="_Toc27626"/>
      <w:bookmarkStart w:id="178" w:name="_Toc2000413"/>
      <w:bookmarkStart w:id="179"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6"/>
      <w:bookmarkEnd w:id="177"/>
      <w:bookmarkEnd w:id="178"/>
      <w:bookmarkEnd w:id="179"/>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80" w:name="_Toc514858710"/>
      <w:bookmarkStart w:id="181" w:name="_Toc513646738"/>
      <w:bookmarkStart w:id="182" w:name="_Toc513633967"/>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80"/>
      <w:bookmarkEnd w:id="181"/>
      <w:bookmarkEnd w:id="182"/>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83" w:name="_Toc1368"/>
      <w:bookmarkStart w:id="184" w:name="_Toc11329273"/>
      <w:bookmarkStart w:id="185" w:name="_Toc5459"/>
      <w:bookmarkStart w:id="186" w:name="_Toc28780"/>
      <w:r>
        <w:rPr>
          <w:rFonts w:hint="eastAsia" w:ascii="宋体" w:hAnsi="宋体" w:eastAsia="宋体" w:cs="宋体"/>
          <w:color w:val="auto"/>
          <w:sz w:val="32"/>
          <w:szCs w:val="40"/>
          <w:highlight w:val="none"/>
        </w:rPr>
        <w:t>目    录</w:t>
      </w:r>
      <w:bookmarkEnd w:id="167"/>
      <w:bookmarkEnd w:id="168"/>
      <w:bookmarkEnd w:id="169"/>
      <w:bookmarkEnd w:id="170"/>
      <w:bookmarkEnd w:id="171"/>
      <w:bookmarkEnd w:id="172"/>
      <w:bookmarkEnd w:id="173"/>
      <w:bookmarkEnd w:id="174"/>
      <w:bookmarkEnd w:id="183"/>
      <w:bookmarkEnd w:id="184"/>
      <w:bookmarkEnd w:id="185"/>
      <w:bookmarkEnd w:id="186"/>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187" w:name="_Toc25874"/>
      <w:bookmarkStart w:id="188" w:name="_Toc15863"/>
      <w:bookmarkStart w:id="189" w:name="_Toc29547"/>
      <w:bookmarkStart w:id="190" w:name="_Toc29615"/>
      <w:bookmarkStart w:id="191" w:name="_Toc447827053"/>
      <w:bookmarkStart w:id="192" w:name="_Toc513633969"/>
      <w:bookmarkStart w:id="193" w:name="_Toc503951048"/>
      <w:r>
        <w:rPr>
          <w:rFonts w:hint="eastAsia" w:ascii="宋体" w:hAnsi="宋体" w:eastAsia="宋体" w:cs="宋体"/>
          <w:color w:val="auto"/>
          <w:sz w:val="28"/>
          <w:highlight w:val="none"/>
        </w:rPr>
        <w:t>竞争比选响应声明书</w:t>
      </w:r>
      <w:bookmarkEnd w:id="187"/>
      <w:bookmarkEnd w:id="188"/>
      <w:bookmarkEnd w:id="189"/>
      <w:bookmarkEnd w:id="190"/>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94" w:name="_Toc27815"/>
      <w:bookmarkStart w:id="195" w:name="_Toc491883232"/>
    </w:p>
    <w:p>
      <w:pPr>
        <w:pStyle w:val="41"/>
        <w:rPr>
          <w:color w:val="auto"/>
          <w:highlight w:val="none"/>
        </w:rPr>
      </w:pP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196" w:name="_Toc15139"/>
      <w:r>
        <w:rPr>
          <w:rFonts w:hint="eastAsia" w:ascii="宋体" w:hAnsi="宋体" w:eastAsia="宋体" w:cs="宋体"/>
          <w:color w:val="auto"/>
          <w:sz w:val="28"/>
          <w:highlight w:val="none"/>
        </w:rPr>
        <w:t>法定代表人身份证明或法定代表人授权委托书</w:t>
      </w:r>
      <w:bookmarkEnd w:id="194"/>
      <w:bookmarkEnd w:id="196"/>
    </w:p>
    <w:bookmarkEnd w:id="195"/>
    <w:p>
      <w:pPr>
        <w:pStyle w:val="4"/>
        <w:spacing w:line="480" w:lineRule="auto"/>
        <w:jc w:val="center"/>
        <w:outlineLvl w:val="2"/>
        <w:rPr>
          <w:rFonts w:ascii="宋体" w:hAnsi="宋体" w:eastAsia="宋体" w:cs="宋体"/>
          <w:color w:val="auto"/>
          <w:sz w:val="24"/>
          <w:szCs w:val="24"/>
          <w:highlight w:val="none"/>
        </w:rPr>
      </w:pPr>
      <w:bookmarkStart w:id="197" w:name="_Toc20985"/>
      <w:bookmarkStart w:id="198" w:name="_Toc14141"/>
      <w:r>
        <w:rPr>
          <w:rFonts w:hint="eastAsia" w:ascii="宋体" w:hAnsi="宋体" w:eastAsia="宋体" w:cs="宋体"/>
          <w:color w:val="auto"/>
          <w:sz w:val="24"/>
          <w:szCs w:val="24"/>
          <w:highlight w:val="none"/>
        </w:rPr>
        <w:t>（一）法定代表人身份证明</w:t>
      </w:r>
      <w:bookmarkEnd w:id="197"/>
      <w:bookmarkEnd w:id="198"/>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9" w:name="_Toc27897"/>
      <w:bookmarkStart w:id="200" w:name="_Toc352691662"/>
      <w:bookmarkStart w:id="201" w:name="_Toc369531698"/>
      <w:r>
        <w:rPr>
          <w:rFonts w:ascii="宋体" w:hAnsi="宋体"/>
          <w:color w:val="auto"/>
          <w:highlight w:val="none"/>
          <w:u w:val="single"/>
        </w:rPr>
        <w:t xml:space="preserve">        </w:t>
      </w:r>
      <w:r>
        <w:rPr>
          <w:rFonts w:ascii="宋体" w:hAnsi="宋体"/>
          <w:color w:val="auto"/>
          <w:highlight w:val="none"/>
        </w:rPr>
        <w:t>年</w:t>
      </w:r>
      <w:bookmarkEnd w:id="199"/>
      <w:bookmarkEnd w:id="200"/>
      <w:bookmarkEnd w:id="201"/>
      <w:r>
        <w:rPr>
          <w:rFonts w:ascii="宋体" w:hAnsi="宋体"/>
          <w:color w:val="auto"/>
          <w:highlight w:val="none"/>
        </w:rPr>
        <w:t>龄</w:t>
      </w:r>
      <w:bookmarkStart w:id="202" w:name="_Toc384308377"/>
      <w:bookmarkStart w:id="203" w:name="_Toc361508754"/>
      <w:bookmarkStart w:id="204" w:name="_Toc247514248"/>
      <w:bookmarkStart w:id="205" w:name="_Toc352691663"/>
      <w:bookmarkStart w:id="206" w:name="_Toc15573"/>
      <w:bookmarkStart w:id="207" w:name="_Toc152045789"/>
      <w:bookmarkStart w:id="208" w:name="_Toc144974858"/>
      <w:bookmarkStart w:id="209" w:name="_Toc369531699"/>
      <w:bookmarkStart w:id="210" w:name="_Toc300835211"/>
      <w:bookmarkStart w:id="211" w:name="_Toc247527829"/>
      <w:bookmarkStart w:id="212" w:name="_Toc152042578"/>
      <w:r>
        <w:rPr>
          <w:rFonts w:ascii="宋体" w:hAnsi="宋体"/>
          <w:color w:val="auto"/>
          <w:highlight w:val="none"/>
        </w:rPr>
        <w:t>：</w:t>
      </w:r>
      <w:bookmarkEnd w:id="202"/>
      <w:bookmarkEnd w:id="203"/>
      <w:bookmarkEnd w:id="204"/>
      <w:bookmarkEnd w:id="205"/>
      <w:bookmarkEnd w:id="206"/>
      <w:bookmarkEnd w:id="207"/>
      <w:bookmarkEnd w:id="208"/>
      <w:bookmarkEnd w:id="209"/>
      <w:bookmarkEnd w:id="210"/>
      <w:bookmarkEnd w:id="211"/>
      <w:bookmarkEnd w:id="212"/>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13" w:name="_Toc491883233"/>
      <w:bookmarkStart w:id="214" w:name="_Toc58"/>
      <w:bookmarkStart w:id="215" w:name="_Toc3882"/>
      <w:r>
        <w:rPr>
          <w:rFonts w:hint="eastAsia" w:ascii="宋体" w:hAnsi="宋体" w:eastAsia="宋体" w:cs="宋体"/>
          <w:color w:val="auto"/>
          <w:sz w:val="24"/>
          <w:szCs w:val="24"/>
          <w:highlight w:val="none"/>
        </w:rPr>
        <w:t>（二）</w:t>
      </w:r>
      <w:bookmarkEnd w:id="213"/>
      <w:r>
        <w:rPr>
          <w:rFonts w:hint="eastAsia" w:ascii="宋体" w:hAnsi="宋体" w:eastAsia="宋体" w:cs="宋体"/>
          <w:color w:val="auto"/>
          <w:sz w:val="24"/>
          <w:szCs w:val="24"/>
          <w:highlight w:val="none"/>
        </w:rPr>
        <w:t>法定代表人授权委托书</w:t>
      </w:r>
      <w:bookmarkEnd w:id="214"/>
      <w:bookmarkEnd w:id="215"/>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6" w:name="_Toc11329275"/>
      <w:bookmarkStart w:id="217" w:name="_Toc31983"/>
      <w:r>
        <w:rPr>
          <w:rFonts w:hint="eastAsia" w:ascii="宋体" w:hAnsi="宋体" w:eastAsia="宋体" w:cs="宋体"/>
          <w:color w:val="auto"/>
          <w:sz w:val="28"/>
          <w:highlight w:val="none"/>
        </w:rPr>
        <w:t>三、</w:t>
      </w:r>
      <w:bookmarkEnd w:id="191"/>
      <w:bookmarkEnd w:id="192"/>
      <w:bookmarkEnd w:id="193"/>
      <w:bookmarkEnd w:id="216"/>
      <w:r>
        <w:rPr>
          <w:rFonts w:hint="eastAsia" w:ascii="宋体" w:hAnsi="宋体" w:eastAsia="宋体" w:cs="宋体"/>
          <w:color w:val="auto"/>
          <w:sz w:val="28"/>
          <w:highlight w:val="none"/>
        </w:rPr>
        <w:t>报价一览表</w:t>
      </w:r>
      <w:bookmarkEnd w:id="217"/>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8" w:name="_Toc513633971"/>
      <w:bookmarkStart w:id="219" w:name="_Toc11329278"/>
      <w:bookmarkStart w:id="220" w:name="_Toc503951050"/>
      <w:bookmarkStart w:id="221" w:name="_Toc152045803"/>
      <w:bookmarkStart w:id="222" w:name="_Toc144974871"/>
      <w:bookmarkStart w:id="223" w:name="_Toc447827058"/>
      <w:bookmarkStart w:id="224" w:name="_Toc247085887"/>
      <w:bookmarkStart w:id="225" w:name="_Toc246997112"/>
      <w:bookmarkStart w:id="226" w:name="_Toc152042592"/>
      <w:bookmarkStart w:id="227" w:name="_Toc179632823"/>
      <w:bookmarkStart w:id="228" w:name="_Toc246996369"/>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Layout w:type="fixed"/>
        <w:tblCellMar>
          <w:top w:w="0" w:type="dxa"/>
          <w:left w:w="108" w:type="dxa"/>
          <w:bottom w:w="0" w:type="dxa"/>
          <w:right w:w="108" w:type="dxa"/>
        </w:tblCellMar>
      </w:tblPr>
      <w:tblGrid>
        <w:gridCol w:w="936"/>
        <w:gridCol w:w="820"/>
        <w:gridCol w:w="1681"/>
        <w:gridCol w:w="875"/>
        <w:gridCol w:w="712"/>
        <w:gridCol w:w="875"/>
        <w:gridCol w:w="800"/>
        <w:gridCol w:w="913"/>
        <w:gridCol w:w="907"/>
      </w:tblGrid>
      <w:tr>
        <w:tblPrEx>
          <w:tblCellMar>
            <w:top w:w="0" w:type="dxa"/>
            <w:left w:w="108" w:type="dxa"/>
            <w:bottom w:w="0" w:type="dxa"/>
            <w:right w:w="108" w:type="dxa"/>
          </w:tblCellMar>
        </w:tblPrEx>
        <w:trPr>
          <w:trHeight w:val="585"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i w:val="0"/>
                <w:iCs w:val="0"/>
                <w:color w:val="000000"/>
                <w:kern w:val="0"/>
                <w:sz w:val="18"/>
                <w:szCs w:val="18"/>
                <w:highlight w:val="none"/>
                <w:u w:val="none"/>
                <w:lang w:val="en-US" w:eastAsia="zh-CN" w:bidi="ar"/>
              </w:rPr>
              <w:t>一级目录</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i w:val="0"/>
                <w:iCs w:val="0"/>
                <w:color w:val="000000"/>
                <w:kern w:val="0"/>
                <w:sz w:val="18"/>
                <w:szCs w:val="18"/>
                <w:highlight w:val="none"/>
                <w:u w:val="none"/>
                <w:lang w:val="en-US" w:eastAsia="zh-CN" w:bidi="ar"/>
              </w:rPr>
              <w:t>二级目录</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服务内容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23" w:hRule="atLeast"/>
        </w:trPr>
        <w:tc>
          <w:tcPr>
            <w:tcW w:w="431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b/>
                <w:bCs/>
                <w:i w:val="0"/>
                <w:iCs w:val="0"/>
                <w:color w:val="000000"/>
                <w:kern w:val="0"/>
                <w:sz w:val="20"/>
                <w:szCs w:val="20"/>
                <w:highlight w:val="none"/>
                <w:u w:val="none"/>
                <w:lang w:val="en-US" w:eastAsia="zh-CN" w:bidi="ar"/>
              </w:rPr>
              <w:t>前置准备</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需求调研</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收集用户需求、确定需求优先级，整理请需求文件</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需求分析、设计</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分析用户需求、需求设计、需求评审</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系统设计</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系统架构设计、数据库设计、概要设计</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431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b/>
                <w:bCs/>
                <w:i w:val="0"/>
                <w:iCs w:val="0"/>
                <w:color w:val="000000"/>
                <w:kern w:val="0"/>
                <w:sz w:val="20"/>
                <w:szCs w:val="20"/>
                <w:highlight w:val="none"/>
                <w:u w:val="none"/>
                <w:lang w:val="en-US" w:eastAsia="zh-CN" w:bidi="ar"/>
              </w:rPr>
              <w:t>开发内容</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舆情监测首页</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导航</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导航栏</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舆情数据统计</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舆情信息分类统计；网络一般舆情/交通运输舆情信息/一般舆情信息 /重大敏感舆情信息。支持人工导入功能</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涉事类别统计</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显示舆情类别统计数据占比</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媒体统计</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舆情媒体分布饼状图</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重大敏感舆情信息</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1.重大舆情信息展示，包含舆情名称/来源/趋势/转交办进展/舆情分析等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2.点击重大舆情可跳转至舆情秘书提供的对应页面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3.点击转交办进程跳转至转交办页面</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舆情预警</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舆情预警信息展示，支持手动新增</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转交办</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转交办状态展示页，可手动新增状态，时间倒序显示</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舆情浏览页</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全部专题</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本地监测右边+，点击可以添加分类，包括媒体信息、高速公路、轨道交通等（具体指标参考舆情秘书分类）</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本地监测|我的关注</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用户勾选舆情数据，可以通过下方操作栏中的关注按钮添加舆情至我的关注中，点击我的关注能筛选出已添加数据</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重要标签划分</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重要标签类型划分（日常舆情、快报、专报、汇编、年报），自动更新预览显示数目</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细分功能标签</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细分标签（舆情标题、关键词、时间范围、倾向性、媒体类型、文章类型、信源类型、地域匹配等），查询，刷新</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舆情信息内容</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以分类列表的形式进行数据展示（序号标题、内容简介、预览图片、转发评论点赞观看数、包含标签类型、时间、上传者来源位置等信息）</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缩略操作窗口</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包括针对单个舆情进行处理，包括复制舆情信息、复制链接地址、加入专项舆情、分享舆情等</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舆情信息操作悬浮窗</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包括全选、新增舆情、加入专项舆情、加入报告（加入报告时将数据打上对应标签如年报或汇编）、分享（多渠道），关注（对舆情添加到我的关注中）排序方式、显示等</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专项监测页</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专项监测页</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接入舆情秘书具体事件数据信息板块</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全网搜索页</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全网搜索页</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接入舆情秘书全网搜索板块</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舆情报告页（数据页）</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舆情报告</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舆情报告-数据列表，报告列表，上传报告</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数据列表</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数据列表-全部，快报，专报、汇编、年报</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查询栏</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舆情标题，关键词，入报时间，倾向性，入报情况（已或否），媒体类型，内容分类（具体指标参考舆情秘书分类）</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数据内容</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分类列表数据展示（序号标题，内容简介，入报时间，发布时间，来源等信息）</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操作栏</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下载（对单个报告进行下载），删除（对单个报告进行删除），编辑（对单个报告实现在线编辑，并对用户权限进行筛选，若没有权限则不可对已经分享过的报告进行编辑）</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生成报告</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生成报告（在全部类型下选择数据生成报告，需要选择报告模版类型；在某一专报类型下选择数据生成报告，即默认使用该报告类型下的模版），删除（将该条信息从筛选的报告数据库中移除）</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快报推送</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定时开展快报推送</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舆情报告页（报告页）</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报告列表</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报告列表-全部，快报，专报、汇编、年报</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生成报告</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word或excel文档预览，封面是生成时间，用户鼠标悬浮选择单个下载或分享或删除（若生成的报告为汇编报告，则自动设置报告编号为XX，用户需填写具体编报编号才可进行分享操作）</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多选操作</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多选操作下载或分享（短信、系统、OA、渝快政等）或删除</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舆情报告页（上传页）</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上传报告</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用户上传文件时，选择目标库类型（快报，专报等）；用户想要修改自动生成的报告，需要先下载到本地修改后上传到原类型；用户能分报告类型预览自己已上传的报告</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统计分析页</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数据统计</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内容分类、倾向性、时间维度等</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cs="宋体"/>
                <w:color w:val="auto"/>
                <w:kern w:val="0"/>
                <w:sz w:val="21"/>
                <w:szCs w:val="21"/>
                <w:highlight w:val="none"/>
                <w:lang w:val="en-US" w:eastAsia="zh-CN" w:bidi="ar"/>
              </w:rPr>
            </w:pP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统计内容</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总体概览、互动声量、影响力值、地域分析、关键词云等</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431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b/>
                <w:bCs/>
                <w:i w:val="0"/>
                <w:iCs w:val="0"/>
                <w:color w:val="000000"/>
                <w:kern w:val="0"/>
                <w:sz w:val="20"/>
                <w:szCs w:val="20"/>
                <w:highlight w:val="none"/>
                <w:u w:val="none"/>
                <w:lang w:val="en-US" w:eastAsia="zh-CN" w:bidi="ar"/>
              </w:rPr>
              <w:t>测试</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测试</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web端、集成测试、压力测试</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431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b/>
                <w:bCs/>
                <w:i w:val="0"/>
                <w:iCs w:val="0"/>
                <w:color w:val="000000"/>
                <w:kern w:val="0"/>
                <w:sz w:val="20"/>
                <w:szCs w:val="20"/>
                <w:highlight w:val="none"/>
                <w:u w:val="none"/>
                <w:lang w:val="en-US" w:eastAsia="zh-CN" w:bidi="ar"/>
              </w:rPr>
              <w:t>现场实施</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现场实施</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数据库、应用、用户组织结构数据模板整理、用户、角色、权限数据配置、搭建、部署系统运行环境，测试系统</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4312"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b/>
                <w:bCs/>
                <w:i w:val="0"/>
                <w:iCs w:val="0"/>
                <w:color w:val="000000"/>
                <w:kern w:val="0"/>
                <w:sz w:val="20"/>
                <w:szCs w:val="20"/>
                <w:highlight w:val="none"/>
                <w:u w:val="none"/>
                <w:lang w:val="en-US" w:eastAsia="zh-CN" w:bidi="ar"/>
              </w:rPr>
              <w:t>系统培训</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3"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cs="宋体"/>
                <w:color w:val="auto"/>
                <w:kern w:val="0"/>
                <w:sz w:val="21"/>
                <w:szCs w:val="21"/>
                <w:highlight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系统培训</w:t>
            </w:r>
          </w:p>
        </w:tc>
        <w:tc>
          <w:tcPr>
            <w:tcW w:w="8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255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操作手册编写、系统各功能操作演示、培训</w:t>
            </w:r>
          </w:p>
        </w:tc>
        <w:tc>
          <w:tcPr>
            <w:tcW w:w="71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10" w:hRule="atLeast"/>
        </w:trPr>
        <w:tc>
          <w:tcPr>
            <w:tcW w:w="343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450" w:hRule="atLeast"/>
        </w:trPr>
        <w:tc>
          <w:tcPr>
            <w:tcW w:w="3437"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29" w:name="_Toc12910"/>
      <w:bookmarkStart w:id="230" w:name="_Toc4544"/>
      <w:bookmarkStart w:id="231" w:name="_Toc11961"/>
      <w:bookmarkStart w:id="232" w:name="_Toc18757"/>
      <w:r>
        <w:rPr>
          <w:rFonts w:hint="eastAsia" w:ascii="宋体" w:hAnsi="宋体" w:eastAsia="宋体" w:cs="宋体"/>
          <w:color w:val="auto"/>
          <w:sz w:val="28"/>
          <w:highlight w:val="none"/>
        </w:rPr>
        <w:t>四、资格审查资料</w:t>
      </w:r>
      <w:bookmarkEnd w:id="218"/>
      <w:bookmarkEnd w:id="219"/>
      <w:bookmarkEnd w:id="220"/>
      <w:bookmarkEnd w:id="229"/>
      <w:bookmarkEnd w:id="230"/>
      <w:bookmarkEnd w:id="231"/>
      <w:bookmarkEnd w:id="232"/>
    </w:p>
    <w:bookmarkEnd w:id="221"/>
    <w:bookmarkEnd w:id="222"/>
    <w:bookmarkEnd w:id="223"/>
    <w:bookmarkEnd w:id="224"/>
    <w:bookmarkEnd w:id="225"/>
    <w:bookmarkEnd w:id="226"/>
    <w:bookmarkEnd w:id="227"/>
    <w:bookmarkEnd w:id="228"/>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33" w:name="_Toc503951058"/>
      <w:bookmarkStart w:id="234"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35" w:name="资质要求2"/>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2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6" w:name="业绩要求2"/>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2022年1月1日至报价截止日期（以合同签订时间为准）至少完成一项合同金额不低于50万元的软件开发或技术服务业绩（提供合同扫描件）。</w:t>
            </w:r>
            <w:bookmarkEnd w:id="2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7" w:name="主要管理人员要求1"/>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8" w:name="其他人员要求1"/>
            <w:r>
              <w:rPr>
                <w:rFonts w:hint="eastAsia" w:ascii="宋体" w:hAnsi="宋体" w:cs="宋体"/>
                <w:b w:val="0"/>
                <w:bCs w:val="0"/>
                <w:color w:val="auto"/>
                <w:szCs w:val="21"/>
                <w:highlight w:val="none"/>
                <w:lang w:val="en-US" w:eastAsia="zh-CN"/>
              </w:rPr>
              <w:t>根据项目实际进度情况及时增加人员。</w:t>
            </w:r>
            <w:bookmarkEnd w:id="2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ind w:firstLine="422" w:firstLineChars="200"/>
        <w:rPr>
          <w:color w:val="auto"/>
          <w:highlight w:val="none"/>
        </w:rPr>
      </w:pPr>
      <w:r>
        <w:rPr>
          <w:rFonts w:hint="eastAsia"/>
          <w:b/>
          <w:bCs/>
          <w:color w:val="auto"/>
          <w:sz w:val="21"/>
          <w:szCs w:val="21"/>
          <w:highlight w:val="none"/>
          <w:lang w:val="en-US" w:eastAsia="zh-CN"/>
        </w:rPr>
        <w:t>4.提供人员资格要求承诺函（格式自拟）。</w:t>
      </w: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39" w:name="_Toc7326"/>
      <w:r>
        <w:rPr>
          <w:rFonts w:hint="eastAsia" w:ascii="宋体" w:hAnsi="宋体" w:eastAsia="宋体" w:cs="宋体"/>
          <w:color w:val="auto"/>
          <w:sz w:val="28"/>
          <w:highlight w:val="none"/>
        </w:rPr>
        <w:t>五、报价人承诺</w:t>
      </w:r>
      <w:bookmarkEnd w:id="239"/>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40" w:name="_Toc22594"/>
      <w:r>
        <w:rPr>
          <w:rFonts w:hint="eastAsia" w:ascii="宋体" w:hAnsi="宋体" w:eastAsia="宋体" w:cs="宋体"/>
          <w:b/>
          <w:bCs/>
          <w:color w:val="auto"/>
          <w:kern w:val="0"/>
          <w:sz w:val="28"/>
          <w:szCs w:val="32"/>
          <w:highlight w:val="none"/>
          <w:lang w:val="en-US" w:eastAsia="zh-CN" w:bidi="ar-SA"/>
        </w:rPr>
        <w:t>六、报价人其他资料</w:t>
      </w:r>
      <w:bookmarkEnd w:id="240"/>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480" w:lineRule="auto"/>
        <w:ind w:firstLine="5250" w:firstLineChars="25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7140"/>
          <w:tab w:val="left" w:pos="7560"/>
          <w:tab w:val="left" w:pos="8300"/>
        </w:tabs>
        <w:autoSpaceDE w:val="0"/>
        <w:autoSpaceDN w:val="0"/>
        <w:adjustRightInd w:val="0"/>
        <w:ind w:firstLine="420" w:firstLineChars="200"/>
        <w:rPr>
          <w:rFonts w:hint="eastAsia" w:ascii="宋体" w:hAnsi="宋体"/>
          <w:snapToGrid w:val="0"/>
          <w:color w:val="auto"/>
          <w:kern w:val="0"/>
          <w:szCs w:val="21"/>
          <w:highlight w:val="non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四</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33"/>
    <w:bookmarkEnd w:id="234"/>
    <w:p>
      <w:pPr>
        <w:rPr>
          <w:color w:val="auto"/>
          <w:highlight w:val="none"/>
        </w:rPr>
      </w:pPr>
    </w:p>
    <w:bookmarkEnd w:id="241"/>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D0B0519-A658-46E1-BAF3-0A631CE4C05B}"/>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0927ACCA-A18B-420B-8BD1-EF96DF6C9A0F}"/>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A70CC397-4841-46EA-983F-2D2081075730}"/>
  </w:font>
  <w:font w:name="方正小标宋_GBK">
    <w:panose1 w:val="03000509000000000000"/>
    <w:charset w:val="86"/>
    <w:family w:val="script"/>
    <w:pitch w:val="default"/>
    <w:sig w:usb0="00000001" w:usb1="080E0000" w:usb2="00000000" w:usb3="00000000" w:csb0="00040000" w:csb1="00000000"/>
    <w:embedRegular r:id="rId4" w:fontKey="{C821C497-F1E1-4313-832C-1D7F0FAF0D42}"/>
  </w:font>
  <w:font w:name="仿宋">
    <w:panose1 w:val="02010609060101010101"/>
    <w:charset w:val="86"/>
    <w:family w:val="modern"/>
    <w:pitch w:val="default"/>
    <w:sig w:usb0="800002BF" w:usb1="38CF7CFA" w:usb2="00000016" w:usb3="00000000" w:csb0="00040001" w:csb1="00000000"/>
    <w:embedRegular r:id="rId5" w:fontKey="{07228714-FC69-46EC-A436-BAB19B392E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32a16b7-2c03-4a7b-bae5-79bf0074b9d4&amp;fileid=261254&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D70AC3"/>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A83E76"/>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13649</Words>
  <Characters>14181</Characters>
  <Lines>116</Lines>
  <Paragraphs>32</Paragraphs>
  <TotalTime>2</TotalTime>
  <ScaleCrop>false</ScaleCrop>
  <LinksUpToDate>false</LinksUpToDate>
  <CharactersWithSpaces>15823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2025-11-10T07:50:58Z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1D9D886C34A74E4C9416790ABC01896C_13</vt:lpwstr>
  </property>
  <property fmtid="{D5CDD505-2E9C-101B-9397-08002B2CF9AE}" pid="4" name="KSOTemplateDocerSaveRecord">
    <vt:lpwstr>eyJoZGlkIjoiM2Y3Mjk5YTM5NDEwM2NlM2I4NGUzNmZjYjI5NmQyNzgiLCJ1c2VySWQiOiI5ODk3ODM1NDAifQ==</vt:lpwstr>
  </property>
</Properties>
</file>